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A7" w:rsidRDefault="001A6CA7" w:rsidP="001A6CA7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Приложение </w:t>
      </w:r>
    </w:p>
    <w:p w:rsidR="00B62744" w:rsidRDefault="001A6CA7" w:rsidP="00B62744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ресурсы</w:t>
      </w:r>
      <w:r w:rsidR="00B62744">
        <w:rPr>
          <w:b/>
          <w:color w:val="000000"/>
          <w:sz w:val="28"/>
          <w:szCs w:val="28"/>
        </w:rPr>
        <w:t xml:space="preserve"> повышения </w:t>
      </w:r>
      <w:r w:rsidR="00B62744" w:rsidRPr="00E112C5">
        <w:rPr>
          <w:b/>
          <w:color w:val="000000"/>
          <w:sz w:val="28"/>
          <w:szCs w:val="28"/>
        </w:rPr>
        <w:t>качества</w:t>
      </w:r>
      <w:r w:rsidR="00B62744">
        <w:rPr>
          <w:b/>
          <w:color w:val="000000"/>
          <w:sz w:val="28"/>
          <w:szCs w:val="28"/>
        </w:rPr>
        <w:t xml:space="preserve"> </w:t>
      </w:r>
      <w:r w:rsidR="00B62744" w:rsidRPr="00E112C5">
        <w:rPr>
          <w:b/>
          <w:color w:val="000000"/>
          <w:sz w:val="28"/>
          <w:szCs w:val="28"/>
        </w:rPr>
        <w:t>преподавания</w:t>
      </w:r>
      <w:r w:rsidR="00B62744">
        <w:rPr>
          <w:b/>
          <w:color w:val="000000"/>
          <w:sz w:val="28"/>
          <w:szCs w:val="28"/>
        </w:rPr>
        <w:t xml:space="preserve"> в школе</w:t>
      </w:r>
    </w:p>
    <w:p w:rsidR="001A6CA7" w:rsidRDefault="001A6CA7" w:rsidP="00B62744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</w:p>
    <w:p w:rsidR="001A6CA7" w:rsidRPr="00E112C5" w:rsidRDefault="001A6CA7" w:rsidP="00B62744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</w:p>
    <w:p w:rsidR="00B62744" w:rsidRPr="00E112C5" w:rsidRDefault="001A6CA7" w:rsidP="001A6CA7">
      <w:pPr>
        <w:pStyle w:val="2"/>
        <w:pBdr>
          <w:top w:val="single" w:sz="6" w:space="0" w:color="808080"/>
          <w:left w:val="single" w:sz="6" w:space="12" w:color="808080"/>
          <w:bottom w:val="single" w:sz="6" w:space="0" w:color="808080"/>
          <w:right w:val="single" w:sz="6" w:space="0" w:color="808080"/>
        </w:pBdr>
        <w:shd w:val="clear" w:color="auto" w:fill="EEEEE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КУРАТОРСКАЯ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B62744" w:rsidRPr="00E112C5" w:rsidRDefault="00B62744" w:rsidP="00B6274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возникла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нескольких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сотнях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«Социальный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организации».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обнаружено,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качественных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одиноки,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редко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решить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проблему,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построить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недостающие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связи?</w:t>
      </w:r>
    </w:p>
    <w:p w:rsidR="00B62744" w:rsidRPr="00E112C5" w:rsidRDefault="00B62744" w:rsidP="00B6274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Устойчивые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создаются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словами,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сначала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обмениваться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начинают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двое,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вырастать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многочисленные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учиться,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увеличивать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подойти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двум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директивно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заставить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создать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пожалуй,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самое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неэффективное,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придумать.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Скорее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приведет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плачевным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результатам: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отвращению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имитации.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Кураторская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внедряется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несколько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шагов.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учителей.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подбираются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статусу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молодых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возрастных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примерно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авторитетом.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лучше,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преподаватели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предметов: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смотреть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методику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донесения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конкретных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математике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литературе,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«учитель-ученик».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Присутствующему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отслеживать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определенный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аспект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конкретным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листом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фиксирует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происходящее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заданному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шаблону.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меняются: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делает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пометки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протоколе.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  <w:t>Общая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встреча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произойти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48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занятия,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горячим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следам».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Разбираются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плюсы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минусы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занятия.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сессия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формате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абстрактных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размышлений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(нравится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очень),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анализируются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аспекты,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Куратор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сохранялся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конструктивный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обсуждении,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осознавали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научились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трудностями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столкнулись.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Pr="00E112C5" w:rsidRDefault="001A6CA7" w:rsidP="001A6CA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color w:val="000000"/>
          <w:sz w:val="28"/>
          <w:szCs w:val="28"/>
        </w:rPr>
        <w:t>ТУРЫ</w:t>
      </w:r>
    </w:p>
    <w:p w:rsidR="00B62744" w:rsidRPr="00E112C5" w:rsidRDefault="00B62744" w:rsidP="00B6274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суть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малая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посещает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короткое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большое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главная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советы,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сравнить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коллег.</w:t>
      </w:r>
    </w:p>
    <w:p w:rsidR="00B62744" w:rsidRDefault="00B62744" w:rsidP="00B62744">
      <w:pPr>
        <w:shd w:val="clear" w:color="auto" w:fill="FFFFFF" w:themeFill="background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попутчиков.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дня.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рекомендуется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четверть.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Сначала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формируется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3—5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плюс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модератор.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Наблюдающими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начинающие,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модератора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лучше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подойдет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уважаемый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коллективе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выстроить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обсуждение.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сыграть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кто-то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администрации,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предупредить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ведущих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наказать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ошибки),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понаблюдать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сравнить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коллегами.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мастеровитых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выбираются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пустить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ученикам,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объяснить,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учатся.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модератором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стучится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дверь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бесшумно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располагается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мешая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ведется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15—20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академического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посещает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2—3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занятия).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Обычно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посетить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5—6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день.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Модератор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временем,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истечении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благодарит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понаблюдать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многими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акцент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делается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конкретном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аспекте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(будь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задаваемые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пространство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класса),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короткое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время.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помнить,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посещении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наблюдает,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давать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обратную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связь,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прямо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попросит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2744" w:rsidRPr="00E112C5" w:rsidRDefault="00B62744" w:rsidP="001A6CA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Обсуждение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впечатлений.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окончании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модератор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обсуждение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заданной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структуре.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6C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1A6CA7" w:rsidRPr="00E112C5">
        <w:rPr>
          <w:rFonts w:ascii="Times New Roman" w:hAnsi="Times New Roman" w:cs="Times New Roman"/>
          <w:b/>
          <w:color w:val="000000"/>
          <w:sz w:val="28"/>
          <w:szCs w:val="28"/>
        </w:rPr>
        <w:t>БЫСТРЫЕ</w:t>
      </w:r>
      <w:r w:rsidR="001A6C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6CA7" w:rsidRPr="00E112C5">
        <w:rPr>
          <w:rFonts w:ascii="Times New Roman" w:hAnsi="Times New Roman" w:cs="Times New Roman"/>
          <w:b/>
          <w:color w:val="000000"/>
          <w:sz w:val="28"/>
          <w:szCs w:val="28"/>
        </w:rPr>
        <w:t>СВИДАНИЯ</w:t>
      </w:r>
      <w:r w:rsidR="001A6C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6CA7" w:rsidRPr="00E112C5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="001A6C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6CA7" w:rsidRPr="00E112C5">
        <w:rPr>
          <w:rFonts w:ascii="Times New Roman" w:hAnsi="Times New Roman" w:cs="Times New Roman"/>
          <w:b/>
          <w:color w:val="000000"/>
          <w:sz w:val="28"/>
          <w:szCs w:val="28"/>
        </w:rPr>
        <w:t>УЧИТЕЛЕЙ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больших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городах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молодых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людей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модное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развлечение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спид-дейтинг</w:t>
      </w:r>
      <w:proofErr w:type="spellEnd"/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английского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speed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dating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быстрые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свидания).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собирается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равное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незнакомых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парней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девушек.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вечера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юноши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подходят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девушкам,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минут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разговор.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сигнал,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меняются.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вечер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девушки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знакомятся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парнями.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короткого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разговора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ставят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плюс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минус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партнеру,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плюсы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совпадают,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организаторы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участникам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контакты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Скажите,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весело?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оказалось,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эффективно.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сферы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романтики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перебралась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бизнес: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режиме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быстрых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свиданий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устраивать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встречи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начинающих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бизнесменов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инвесторов.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спид-дейтинг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улучшения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преподавания?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стены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каком-то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кабинете)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создать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стенд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отделить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стены,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предметов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указывают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проходят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6-х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крупным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понятным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шрифтом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пишут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усвоить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легко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делается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планов.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параллели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образуется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план.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выделить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(2—4)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предложить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подумать,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увидеть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темами.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Включаться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создавал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конкретные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листочки.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Заранее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договориться,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отмечать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рисовать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стрелочки,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отмечать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цветом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как-то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обводить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прикреплять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краткими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пояснениями,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лучше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сделать.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Сеанс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быстрых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встреч</w:t>
      </w: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оговоренный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день,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успели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насмотреться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стену,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сеанс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быстрых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встреч.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разбиваются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парам.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минут,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найти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минимум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пересечение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(лучше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больше!).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меняются.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Оптимально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8—10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свиданий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Официальный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брак?</w:t>
      </w:r>
    </w:p>
    <w:p w:rsidR="001A6CA7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собственно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воплощение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проектах.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определиться: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формализовать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найденные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проекты?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риск,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веселья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спустя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четверть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планы,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четко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прописаны.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излишнем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имитации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сотрудничества.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захочется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внедрить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что-то: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скажем,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краткое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методическое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проектов,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повторить;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интегрированных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влияние;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мини-опрос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6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Default="001A6CA7" w:rsidP="001A6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МЕЖДИСЦИПЛИНАРНЫЕ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СВЯЗИ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найти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коллективе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интересно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совместно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воплощать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междисциплинарные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проекты.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междисциплинарные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держатся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человеческих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даже,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обсуждении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пересечений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обнаружите,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нашлось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симпатичны.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2744" w:rsidRPr="00E112C5" w:rsidRDefault="001A6CA7" w:rsidP="001A6CA7">
      <w:pPr>
        <w:pStyle w:val="2"/>
        <w:pBdr>
          <w:top w:val="single" w:sz="6" w:space="0" w:color="808080"/>
          <w:left w:val="single" w:sz="6" w:space="12" w:color="808080"/>
          <w:bottom w:val="single" w:sz="6" w:space="0" w:color="808080"/>
          <w:right w:val="single" w:sz="6" w:space="0" w:color="808080"/>
        </w:pBdr>
        <w:shd w:val="clear" w:color="auto" w:fill="EEEEE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ДЕЙСТВИИ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Наверняка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вашей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школе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(надеюсь,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один),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гордитесь,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хорошо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получается.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(или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спросите,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высоких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результатов,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скорее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начнет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говорить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фразы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любовь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детям,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преданность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профессии…).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хорошие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удачные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вещи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уроках,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задумываясь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своих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действиях,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интуитивно.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интуиция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сильно)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научиться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успешных),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находить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них,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работает),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тиражировать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успешный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опыт.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Исследовательским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вопрос,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интересен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самому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(1),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связан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обучением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потенциально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предполагает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измеряемые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(3).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Плюс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способа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объективнее.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Во-первых,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внедряет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какой-то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одиночку,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увлечен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процессом,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заметит,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уроке-то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ничего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изменилось.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Во-вторых,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собирать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(наблюдает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интервьюирует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учеников).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большей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вероятностью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черпать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вдохновение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пресытится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месяц-другой.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учителей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правило,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работает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проблематикой,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хотя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исследовательские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разниться.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анализирует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эффективность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системно-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подхода.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берет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отдельную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«полянку».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обсуждаются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собраниях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черпают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вдохновение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обычно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действует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обучающееся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сообщество.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Хотя,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кажется,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самое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отдельные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полезные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навыки,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улучшения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учеников.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Самое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мыслить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по-другому.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перенимает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исследовательский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преподаванию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делает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акцент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профессионально,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причем,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постоянно.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внешних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курсах,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800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нагрузка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год?).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Представляете,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совершенствуется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организация,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улучшений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общешкольной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тенденцией?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Обязательная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любого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отчет.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ужасом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представлять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неподъемный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талмуд.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поделиться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открытиями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устный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доклад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собрании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коллектива,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(хотя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страничку)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опыта.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Pr="00E112C5" w:rsidRDefault="001A6CA7" w:rsidP="001A6CA7">
      <w:pPr>
        <w:pStyle w:val="2"/>
        <w:pBdr>
          <w:top w:val="single" w:sz="6" w:space="0" w:color="808080"/>
          <w:left w:val="single" w:sz="6" w:space="12" w:color="808080"/>
          <w:bottom w:val="single" w:sz="6" w:space="0" w:color="808080"/>
          <w:right w:val="single" w:sz="6" w:space="0" w:color="808080"/>
        </w:pBdr>
        <w:shd w:val="clear" w:color="auto" w:fill="EEEEE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C5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КОУЧИНГ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</w:p>
    <w:p w:rsidR="00B62744" w:rsidRPr="00E112C5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знакомая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понятная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конструкция.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классическое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эффективно.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Зачастую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увлекается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абстрактными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поучениями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высоты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оказывается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довольно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односторонней.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новичок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обычно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приходит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смотрит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уроки.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гораздо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наоборот.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Ключевая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фраза,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описывающая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наставничество: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«Делай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будешь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хорошим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учителем».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всегда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скопировать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чужой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продуктивно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эффективнее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самому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добыть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обычно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ошибок?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учиться?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такое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коучинг</w:t>
      </w:r>
      <w:proofErr w:type="spellEnd"/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кто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такой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коуч</w:t>
      </w:r>
      <w:proofErr w:type="spellEnd"/>
      <w:r w:rsidRPr="00E112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»?</w:t>
      </w: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Коучинг</w:t>
      </w:r>
      <w:proofErr w:type="spellEnd"/>
      <w:r w:rsidRPr="00E112C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английского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coach</w:t>
      </w:r>
      <w:proofErr w:type="spellEnd"/>
      <w:r w:rsidRPr="00E112C5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переводится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«тренер».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трудности.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коуч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отличается,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наставника?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правило,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наставник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делать,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подопечному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готовые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рецепты.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Коуч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конкретные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вполне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волен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выбирать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тренируемый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color w:val="000000"/>
          <w:sz w:val="28"/>
          <w:szCs w:val="28"/>
        </w:rPr>
        <w:t>Коуч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прояснять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собственные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ним.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сработать,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выстраиваете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статусу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учителей.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опытных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педагогов,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положительно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повлиять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color w:val="000000"/>
          <w:sz w:val="28"/>
          <w:szCs w:val="28"/>
        </w:rPr>
        <w:t>коллег.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Перейдем к конкретным проблемам, с которыми сталкиваются учителя нашей школы и разберем возможные пути решения данных проблем.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1.Проблема. </w:t>
      </w:r>
      <w:r w:rsidRPr="00E112C5">
        <w:rPr>
          <w:rFonts w:ascii="Times New Roman" w:hAnsi="Times New Roman" w:cs="Times New Roman"/>
          <w:b/>
          <w:sz w:val="28"/>
          <w:szCs w:val="28"/>
        </w:rPr>
        <w:t>Равные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шансы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обучение.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возможности,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сильными..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ситуация,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слабые).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мотивацию.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думать,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спокойно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отсиживаться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пробелы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слабыми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настолько,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непреодолимой.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b/>
          <w:sz w:val="28"/>
          <w:szCs w:val="28"/>
        </w:rPr>
        <w:t>Возможные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(помните,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мучительно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половину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параграфа,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спит?).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пускай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вовлеченность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урок.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DF4">
        <w:rPr>
          <w:rFonts w:ascii="Times New Roman" w:hAnsi="Times New Roman" w:cs="Times New Roman"/>
          <w:b/>
          <w:i/>
          <w:sz w:val="28"/>
          <w:szCs w:val="28"/>
        </w:rPr>
        <w:t>Холодный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36DF4">
        <w:rPr>
          <w:rFonts w:ascii="Times New Roman" w:hAnsi="Times New Roman" w:cs="Times New Roman"/>
          <w:b/>
          <w:i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стратегия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руку,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скорее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достается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уроке*.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F4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6DF4">
        <w:rPr>
          <w:rFonts w:ascii="Times New Roman" w:hAnsi="Times New Roman" w:cs="Times New Roman"/>
          <w:b/>
          <w:i/>
          <w:sz w:val="28"/>
          <w:szCs w:val="28"/>
        </w:rPr>
        <w:t>хором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исключения!).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хороша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жестом),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сразу,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секунд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F4">
        <w:rPr>
          <w:rFonts w:ascii="Times New Roman" w:hAnsi="Times New Roman" w:cs="Times New Roman"/>
          <w:b/>
          <w:i/>
          <w:sz w:val="28"/>
          <w:szCs w:val="28"/>
        </w:rPr>
        <w:t>Опрос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6DF4">
        <w:rPr>
          <w:rFonts w:ascii="Times New Roman" w:hAnsi="Times New Roman" w:cs="Times New Roman"/>
          <w:b/>
          <w:i/>
          <w:sz w:val="28"/>
          <w:szCs w:val="28"/>
        </w:rPr>
        <w:t>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6DF4">
        <w:rPr>
          <w:rFonts w:ascii="Times New Roman" w:hAnsi="Times New Roman" w:cs="Times New Roman"/>
          <w:b/>
          <w:i/>
          <w:sz w:val="28"/>
          <w:szCs w:val="28"/>
        </w:rPr>
        <w:t>цепочке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прерваться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закончить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мысль.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шепотом.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продолжительное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письменное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полушепотом,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остальным.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Проблема. </w:t>
      </w:r>
      <w:r w:rsidRPr="00E112C5">
        <w:rPr>
          <w:rFonts w:ascii="Times New Roman" w:hAnsi="Times New Roman" w:cs="Times New Roman"/>
          <w:b/>
          <w:sz w:val="28"/>
          <w:szCs w:val="28"/>
        </w:rPr>
        <w:t>Активность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учеников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b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чему-то,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практиковаться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Распространенная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пассивном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(слушает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вид,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слушает,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одноклассников).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b/>
          <w:sz w:val="28"/>
          <w:szCs w:val="28"/>
        </w:rPr>
        <w:t>Возможные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Помните,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2–3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рассказывают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параграфа.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щадящий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разбиваются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(1-й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2-й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вариант).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выслушивают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товарищей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–.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ролями: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выслушивают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итоговая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Объяснение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монополия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перевернутого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обсуждают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существенным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переворотам,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lastRenderedPageBreak/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материалу.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Поставить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привлекательную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для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учеников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хотел(а)»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английском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языке,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разыграть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магазине).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Загадать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загадку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(объяснение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отгадку).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Намеренно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допускать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говорит,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ошибки.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несоответствия,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вознаграждены).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Неполное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объяснение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намеренно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которые раскроют тему целиком).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«Подумай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—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Обсуди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паре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—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Поделись».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секунд,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минут,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EE3">
        <w:rPr>
          <w:rFonts w:ascii="Times New Roman" w:hAnsi="Times New Roman" w:cs="Times New Roman"/>
          <w:b/>
          <w:i/>
          <w:sz w:val="28"/>
          <w:szCs w:val="28"/>
        </w:rPr>
        <w:t>Вопрокуссия</w:t>
      </w:r>
      <w:proofErr w:type="spellEnd"/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составное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соединяет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«вопрос»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«дискуссия».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какой-то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высказыванию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употреблять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утвердительных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замаскированные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лучше,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ли?);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осуждающе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относиться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высказываться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высказываний).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Самое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7EE3">
        <w:rPr>
          <w:rFonts w:ascii="Times New Roman" w:hAnsi="Times New Roman" w:cs="Times New Roman"/>
          <w:b/>
          <w:i/>
          <w:sz w:val="28"/>
          <w:szCs w:val="28"/>
        </w:rPr>
        <w:t>«мутное».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листочке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одну-две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минуты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фильме,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тексте,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параграфе)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мутным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(непонятным,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неясным)?»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затруднения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на-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 w:rsidRPr="00E11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одноклассники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непонятные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аспекты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спрашивал.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обсуждаются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принципа: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максимального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вовлеченность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Проблема. </w:t>
      </w:r>
      <w:r w:rsidRPr="00E112C5">
        <w:rPr>
          <w:rFonts w:ascii="Times New Roman" w:hAnsi="Times New Roman" w:cs="Times New Roman"/>
          <w:b/>
          <w:sz w:val="28"/>
          <w:szCs w:val="28"/>
        </w:rPr>
        <w:t>Система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Начинающим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репродуктивные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продуктивные.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репродуктивный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какие-то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факты.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Опытным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известную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теоретическую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таксономию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Знание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(Назови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столицу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Мадагаскара.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семейству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леопарды?)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апеллируют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рас-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lastRenderedPageBreak/>
        <w:t>познать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назови,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вспомни,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перечисли,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подобные.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Понимание.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рассказа?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проиллюстрировал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фотосинтеза?)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известные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фак-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11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сгруппировать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иначе.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Индикаторами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опиши,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перескажи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сравни.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Применение.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широту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долготу,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2C5">
        <w:rPr>
          <w:rFonts w:ascii="Times New Roman" w:hAnsi="Times New Roman" w:cs="Times New Roman"/>
          <w:sz w:val="28"/>
          <w:szCs w:val="28"/>
        </w:rPr>
        <w:t>опре</w:t>
      </w:r>
      <w:proofErr w:type="spellEnd"/>
      <w:r w:rsidRPr="00E112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Гренландии?)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слова-индикаторы: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используй,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покажи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сделал,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подобные.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Анализ.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1917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года?)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Аналитические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целое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аргументации.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почему,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проанализируй,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разграничь,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назови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сделай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выводы…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Синтез.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изменилась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водой?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ветряную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мельницу,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пред-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ложенные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детали?)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синтез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побуждают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мыслить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нестандартно.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ре-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шать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Индикаторами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создай,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сформулируй,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построй,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сконструируй,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спланируй.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понравилась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оценил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этапе?)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рассуждать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чем-либо.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учитывать,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адекватной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аргументации,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Проблема. </w:t>
      </w:r>
      <w:r w:rsidRPr="00E112C5">
        <w:rPr>
          <w:rFonts w:ascii="Times New Roman" w:hAnsi="Times New Roman" w:cs="Times New Roman"/>
          <w:b/>
          <w:sz w:val="28"/>
          <w:szCs w:val="28"/>
        </w:rPr>
        <w:t>Война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против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монотонности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страшнее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считаете?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Исследователи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доказывают,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монотонны,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устают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интерес.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дисциплины,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ошибки,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невнимательность—одним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негативных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последствий.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ритм.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медленное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погружается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легкий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гипноз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засыпает).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тотальный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блиц-опрос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скорость,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адреналин.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следить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мед-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сменяли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помешают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ритма.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начальных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физкультминутки,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полезно).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Заменой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точечные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всплески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динамичные)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привычных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процедур.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вставали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перебрасывались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мячиком,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lastRenderedPageBreak/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взрослыми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серьезными,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разминки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воспринимались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положительно.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разнообразить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игры;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юмор,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веселая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анекдот;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загадка,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интрига,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сюрприз;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какой-то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Проблема.  </w:t>
      </w:r>
      <w:r w:rsidRPr="00E112C5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подход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Диагностика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текущего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уровня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определить,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глубоко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материал?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решает,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двигаться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Приведем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методик,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03">
        <w:rPr>
          <w:rFonts w:ascii="Times New Roman" w:hAnsi="Times New Roman" w:cs="Times New Roman"/>
          <w:b/>
          <w:i/>
          <w:sz w:val="28"/>
          <w:szCs w:val="28"/>
        </w:rPr>
        <w:t>•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Сигналы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рукой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договариваются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сигналах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непонимания.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палец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вниз,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понятно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римские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гладиаторы).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оценить,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затруднения.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«Светофор»,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листики,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сторона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зеленая,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красная.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Показывая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цветов,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Блиц-опрос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закрытыми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глазами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формулирует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назову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прилагательных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причастий.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пишутся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2C5">
        <w:rPr>
          <w:rFonts w:ascii="Times New Roman" w:hAnsi="Times New Roman" w:cs="Times New Roman"/>
          <w:sz w:val="28"/>
          <w:szCs w:val="28"/>
        </w:rPr>
        <w:t>не-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двумя.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считаете,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букву,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поднимите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палец,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пальца».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глаза,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копировал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одноклассников.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503">
        <w:rPr>
          <w:rFonts w:ascii="Times New Roman" w:hAnsi="Times New Roman" w:cs="Times New Roman"/>
          <w:b/>
          <w:i/>
          <w:sz w:val="28"/>
          <w:szCs w:val="28"/>
        </w:rPr>
        <w:t>Голосование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усложненный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прошлой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техники.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сигналами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рукой.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разъяснения.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неверно,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повторяется.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Трехминутное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коротко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поняли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хордовые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животных?»).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успехами)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каких-то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неточности,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Тридцатисекундная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пауза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2C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секунд,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имели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слабых,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средних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тонкие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желательно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таксономии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2C5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вопросы.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2C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Короткие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тесты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без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быстрое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оценок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журнал.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Хорошая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идея: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сэкономит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3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139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12C5">
        <w:rPr>
          <w:rFonts w:ascii="Times New Roman" w:hAnsi="Times New Roman" w:cs="Times New Roman"/>
          <w:b/>
          <w:sz w:val="28"/>
          <w:szCs w:val="28"/>
        </w:rPr>
        <w:t>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групповой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11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говорит: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задание…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Образуйте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соседями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Сделайте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тетради,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подсматривать!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проверим…»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эффективным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инструментом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умелом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слабые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03">
        <w:rPr>
          <w:rFonts w:ascii="Times New Roman" w:hAnsi="Times New Roman" w:cs="Times New Roman"/>
          <w:b/>
          <w:sz w:val="28"/>
          <w:szCs w:val="28"/>
        </w:rPr>
        <w:t>Возможные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аспектов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03">
        <w:rPr>
          <w:rFonts w:ascii="Times New Roman" w:hAnsi="Times New Roman" w:cs="Times New Roman"/>
          <w:b/>
          <w:i/>
          <w:sz w:val="28"/>
          <w:szCs w:val="28"/>
        </w:rPr>
        <w:t>Разнородные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намеренно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баланс.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предпочтительным,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девочки,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Pr="00E112C5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03">
        <w:rPr>
          <w:rFonts w:ascii="Times New Roman" w:hAnsi="Times New Roman" w:cs="Times New Roman"/>
          <w:b/>
          <w:i/>
          <w:sz w:val="28"/>
          <w:szCs w:val="28"/>
        </w:rPr>
        <w:t>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распределяются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иерархии,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противоборства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«свои-чужие»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обиды,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кого-то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хотят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групп.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оправданно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интересам.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 w:rsidP="00B62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03">
        <w:rPr>
          <w:rFonts w:ascii="Times New Roman" w:hAnsi="Times New Roman" w:cs="Times New Roman"/>
          <w:b/>
          <w:i/>
          <w:sz w:val="28"/>
          <w:szCs w:val="28"/>
        </w:rPr>
        <w:t>Однородные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503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разбивает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какому-то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признаку.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сильные,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средние,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слабые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ученики.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оправданно,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посильную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задачу,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нарастанию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C5">
        <w:rPr>
          <w:rFonts w:ascii="Times New Roman" w:hAnsi="Times New Roman" w:cs="Times New Roman"/>
          <w:sz w:val="28"/>
          <w:szCs w:val="28"/>
        </w:rPr>
        <w:t>неравенства.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44" w:rsidRDefault="00B62744">
      <w:pPr>
        <w:rPr>
          <w:rFonts w:ascii="Times New Roman" w:hAnsi="Times New Roman" w:cs="Times New Roman"/>
          <w:sz w:val="28"/>
          <w:szCs w:val="28"/>
        </w:rPr>
      </w:pPr>
    </w:p>
    <w:p w:rsidR="00B62744" w:rsidRDefault="00B62744"/>
    <w:sectPr w:rsidR="00B6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44"/>
    <w:rsid w:val="0009082F"/>
    <w:rsid w:val="00157E8E"/>
    <w:rsid w:val="001A6CA7"/>
    <w:rsid w:val="001D11E3"/>
    <w:rsid w:val="009D5568"/>
    <w:rsid w:val="00B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20E82-FCF0-441D-A266-DE66CAF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44"/>
  </w:style>
  <w:style w:type="paragraph" w:styleId="2">
    <w:name w:val="heading 2"/>
    <w:basedOn w:val="a"/>
    <w:next w:val="a"/>
    <w:link w:val="20"/>
    <w:uiPriority w:val="9"/>
    <w:unhideWhenUsed/>
    <w:qFormat/>
    <w:rsid w:val="00B62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7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0">
    <w:name w:val="c0"/>
    <w:basedOn w:val="a"/>
    <w:rsid w:val="00B6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k320</dc:creator>
  <cp:keywords/>
  <dc:description/>
  <cp:lastModifiedBy>k320</cp:lastModifiedBy>
  <cp:revision>2</cp:revision>
  <dcterms:created xsi:type="dcterms:W3CDTF">2018-06-01T04:56:00Z</dcterms:created>
  <dcterms:modified xsi:type="dcterms:W3CDTF">2018-06-01T04:56:00Z</dcterms:modified>
</cp:coreProperties>
</file>