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0D" w:rsidRDefault="00186AE6" w:rsidP="00DB520D">
      <w:pPr>
        <w:jc w:val="both"/>
        <w:rPr>
          <w:sz w:val="24"/>
          <w:szCs w:val="24"/>
        </w:rPr>
      </w:pPr>
      <w:r w:rsidRPr="00186AE6">
        <w:rPr>
          <w:noProof/>
        </w:rPr>
        <w:pict>
          <v:rect id="_x0000_s1155" style="position:absolute;left:0;text-align:left;margin-left:351pt;margin-top:550.05pt;width:117pt;height:117pt;z-index:251664384">
            <v:textbox style="mso-next-textbox:#_x0000_s1155">
              <w:txbxContent>
                <w:p w:rsidR="002C7874" w:rsidRPr="00A55F00" w:rsidRDefault="002C7874" w:rsidP="00DB520D">
                  <w:pPr>
                    <w:jc w:val="center"/>
                  </w:pPr>
                  <w:r w:rsidRPr="00A55F00">
                    <w:t>Анализ результатов экспериментальной деятельности</w:t>
                  </w:r>
                </w:p>
              </w:txbxContent>
            </v:textbox>
          </v:rect>
        </w:pict>
      </w:r>
      <w:r w:rsidRPr="00186AE6">
        <w:rPr>
          <w:noProof/>
        </w:rPr>
        <w:pict>
          <v:rect id="_x0000_s1154" style="position:absolute;left:0;text-align:left;margin-left:423.9pt;margin-top:297.6pt;width:45pt;height:180pt;z-index:251663360">
            <v:textbox style="layout-flow:vertical;mso-layout-flow-alt:bottom-to-top;mso-next-textbox:#_x0000_s1154">
              <w:txbxContent>
                <w:p w:rsidR="002C7874" w:rsidRPr="004D47FE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Закрепление навыка  мотивации учебной деятельности школьников</w:t>
                  </w:r>
                </w:p>
              </w:txbxContent>
            </v:textbox>
          </v:rect>
        </w:pict>
      </w:r>
      <w:r w:rsidRPr="00186AE6">
        <w:rPr>
          <w:noProof/>
        </w:rPr>
        <w:pict>
          <v:rect id="_x0000_s1153" style="position:absolute;left:0;text-align:left;margin-left:261pt;margin-top:54pt;width:90pt;height:117pt;z-index:251662336">
            <v:textbox style="mso-next-textbox:#_x0000_s1153">
              <w:txbxContent>
                <w:p w:rsidR="002C7874" w:rsidRPr="004E710D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 w:rsidRPr="004E710D">
                    <w:rPr>
                      <w:sz w:val="24"/>
                      <w:szCs w:val="24"/>
                    </w:rPr>
                    <w:t>Изучение  готовности к  участию  в эксперименте родителей учащихся  с ООП</w:t>
                  </w:r>
                </w:p>
              </w:txbxContent>
            </v:textbox>
          </v:rect>
        </w:pict>
      </w:r>
      <w:r w:rsidRPr="00186AE6">
        <w:rPr>
          <w:noProof/>
        </w:rPr>
        <w:pict>
          <v:rect id="_x0000_s1152" style="position:absolute;left:0;text-align:left;margin-left:153pt;margin-top:54pt;width:90pt;height:117pt;z-index:251661312">
            <v:textbox style="mso-next-textbox:#_x0000_s1152">
              <w:txbxContent>
                <w:p w:rsidR="002C7874" w:rsidRPr="004E710D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 w:rsidRPr="004E710D">
                    <w:rPr>
                      <w:sz w:val="24"/>
                      <w:szCs w:val="24"/>
                    </w:rPr>
                    <w:t>Изучение</w:t>
                  </w:r>
                </w:p>
                <w:p w:rsidR="002C7874" w:rsidRPr="004E710D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 w:rsidRPr="004E710D">
                    <w:rPr>
                      <w:sz w:val="24"/>
                      <w:szCs w:val="24"/>
                    </w:rPr>
                    <w:t>готовности к участию в эксперименте   родителей учащихся с нормой развития</w:t>
                  </w:r>
                </w:p>
              </w:txbxContent>
            </v:textbox>
          </v:rect>
        </w:pict>
      </w:r>
      <w:r w:rsidRPr="00186AE6">
        <w:rPr>
          <w:noProof/>
        </w:rPr>
        <w:pict>
          <v:rect id="_x0000_s1151" style="position:absolute;left:0;text-align:left;margin-left:90pt;margin-top:0;width:315pt;height:36pt;z-index:251660288" strokeweight="3pt">
            <v:textbox style="mso-next-textbox:#_x0000_s1151">
              <w:txbxContent>
                <w:p w:rsidR="002C7874" w:rsidRPr="004E710D" w:rsidRDefault="002C7874" w:rsidP="00DB520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Исходно-диагностический блок</w:t>
                  </w:r>
                </w:p>
              </w:txbxContent>
            </v:textbox>
          </v:rect>
        </w:pict>
      </w:r>
      <w:r w:rsidRPr="00186AE6">
        <w:pict>
          <v:group id="_x0000_s1065" editas="canvas" style="width:459pt;height:693pt;mso-position-horizontal-relative:char;mso-position-vertical-relative:line" coordorigin="2269,5476" coordsize="7200,107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6" type="#_x0000_t75" style="position:absolute;left:2269;top:5476;width:7200;height:10730" o:preferrelative="f">
              <v:fill o:detectmouseclick="t"/>
              <v:path o:extrusionok="t" o:connecttype="none"/>
              <o:lock v:ext="edit" text="t"/>
            </v:shape>
            <v:rect id="_x0000_s1067" style="position:absolute;left:8057;top:6312;width:1412;height:1812">
              <v:textbox style="mso-next-textbox:#_x0000_s1067">
                <w:txbxContent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Изучение готовности к участию в эксперименте учителей </w:t>
                    </w:r>
                  </w:p>
                </w:txbxContent>
              </v:textbox>
            </v:rect>
            <v:rect id="_x0000_s1068" style="position:absolute;left:3540;top:8263;width:5223;height:558">
              <v:textbox style="mso-next-textbox:#_x0000_s1068">
                <w:txbxContent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Определение степени готовности к формированию учебной мотивации школьников </w:t>
                    </w:r>
                  </w:p>
                </w:txbxContent>
              </v:textbox>
            </v:rect>
            <v:rect id="_x0000_s1069" style="position:absolute;left:2269;top:5476;width:565;height:3623">
              <v:textbox style="layout-flow:vertical;mso-layout-flow-alt:bottom-to-top;mso-next-textbox:#_x0000_s1069">
                <w:txbxContent>
                  <w:p w:rsidR="002C7874" w:rsidRDefault="002C7874" w:rsidP="00DB520D">
                    <w:pPr>
                      <w:jc w:val="center"/>
                    </w:pPr>
                    <w:r>
                      <w:t>Констатирующий этап</w:t>
                    </w:r>
                  </w:p>
                </w:txbxContent>
              </v:textbox>
            </v:rect>
            <v:rect id="_x0000_s1070" style="position:absolute;left:3257;top:6312;width:1271;height:1812">
              <v:textbox style="mso-next-textbox:#_x0000_s1070">
                <w:txbxContent>
                  <w:p w:rsidR="002C7874" w:rsidRPr="004E710D" w:rsidRDefault="002C7874" w:rsidP="00DB520D">
                    <w:pPr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 xml:space="preserve">Изучение особенностей  учебной мотивации испытуемых </w:t>
                    </w:r>
                  </w:p>
                </w:txbxContent>
              </v:textbox>
            </v:rect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71" type="#_x0000_t87" style="position:absolute;left:2834;top:5476;width:423;height:3345"/>
            <v:rect id="_x0000_s1072" style="position:absolute;left:2269;top:9517;width:706;height:3345">
              <v:textbox style="layout-flow:vertical;mso-layout-flow-alt:bottom-to-top;mso-next-textbox:#_x0000_s1072">
                <w:txbxContent>
                  <w:p w:rsidR="002C7874" w:rsidRDefault="002C7874" w:rsidP="00DB520D">
                    <w:pPr>
                      <w:jc w:val="center"/>
                    </w:pPr>
                    <w:r>
                      <w:t>Формирующий этап</w:t>
                    </w:r>
                  </w:p>
                </w:txbxContent>
              </v:textbox>
            </v:rect>
            <v:rect id="_x0000_s1073" style="position:absolute;left:3681;top:9239;width:5082;height:557" strokeweight="3pt">
              <v:textbox style="mso-next-textbox:#_x0000_s1073">
                <w:txbxContent>
                  <w:p w:rsidR="002C7874" w:rsidRPr="004E710D" w:rsidRDefault="002C7874" w:rsidP="00DB520D">
                    <w:pPr>
                      <w:jc w:val="center"/>
                      <w:rPr>
                        <w:b/>
                      </w:rPr>
                    </w:pPr>
                    <w:r w:rsidRPr="004E710D">
                      <w:rPr>
                        <w:b/>
                      </w:rPr>
                      <w:t>Технологический блок</w:t>
                    </w:r>
                  </w:p>
                </w:txbxContent>
              </v:textbox>
            </v:rect>
            <v:rect id="_x0000_s1074" style="position:absolute;left:3398;top:10075;width:3108;height:2788" strokeweight="1.5pt"/>
            <v:rect id="_x0000_s1075" style="position:absolute;left:3540;top:10214;width:845;height:2509">
              <v:textbox style="layout-flow:vertical;mso-layout-flow-alt:bottom-to-top;mso-next-textbox:#_x0000_s1075">
                <w:txbxContent>
                  <w:p w:rsidR="002C7874" w:rsidRPr="00766C49" w:rsidRDefault="002C7874" w:rsidP="00DB520D">
                    <w:pPr>
                      <w:rPr>
                        <w:sz w:val="24"/>
                        <w:szCs w:val="24"/>
                      </w:rPr>
                    </w:pPr>
                    <w:r w:rsidRPr="00766C49">
                      <w:rPr>
                        <w:sz w:val="24"/>
                        <w:szCs w:val="24"/>
                      </w:rPr>
                      <w:t>Формирование г</w:t>
                    </w:r>
                    <w:r>
                      <w:rPr>
                        <w:sz w:val="24"/>
                        <w:szCs w:val="24"/>
                      </w:rPr>
                      <w:t>о</w:t>
                    </w:r>
                    <w:r w:rsidRPr="00766C49">
                      <w:rPr>
                        <w:sz w:val="24"/>
                        <w:szCs w:val="24"/>
                      </w:rPr>
                      <w:t>товности</w:t>
                    </w:r>
                    <w:r>
                      <w:rPr>
                        <w:sz w:val="24"/>
                        <w:szCs w:val="24"/>
                      </w:rPr>
                      <w:t xml:space="preserve">   к участию в эксперименте родителей школьников </w:t>
                    </w:r>
                  </w:p>
                </w:txbxContent>
              </v:textbox>
            </v:rect>
            <v:rect id="_x0000_s1076" style="position:absolute;left:4528;top:10214;width:847;height:2509">
              <v:textbox style="layout-flow:vertical;mso-layout-flow-alt:bottom-to-top;mso-next-textbox:#_x0000_s1076">
                <w:txbxContent>
                  <w:p w:rsidR="002C7874" w:rsidRPr="00766C49" w:rsidRDefault="002C7874" w:rsidP="00DB520D">
                    <w:pPr>
                      <w:rPr>
                        <w:sz w:val="24"/>
                        <w:szCs w:val="24"/>
                      </w:rPr>
                    </w:pPr>
                    <w:r w:rsidRPr="00766C49">
                      <w:rPr>
                        <w:sz w:val="24"/>
                        <w:szCs w:val="24"/>
                      </w:rPr>
                      <w:t>Формирование г</w:t>
                    </w:r>
                    <w:r>
                      <w:rPr>
                        <w:sz w:val="24"/>
                        <w:szCs w:val="24"/>
                      </w:rPr>
                      <w:t>о</w:t>
                    </w:r>
                    <w:r w:rsidRPr="00766C49">
                      <w:rPr>
                        <w:sz w:val="24"/>
                        <w:szCs w:val="24"/>
                      </w:rPr>
                      <w:t>товности</w:t>
                    </w:r>
                    <w:r>
                      <w:rPr>
                        <w:sz w:val="24"/>
                        <w:szCs w:val="24"/>
                      </w:rPr>
                      <w:t xml:space="preserve">   к участию в эксперименте учителей</w:t>
                    </w:r>
                  </w:p>
                </w:txbxContent>
              </v:textbox>
            </v:rect>
            <v:rect id="_x0000_s1077" style="position:absolute;left:5516;top:10214;width:847;height:2509">
              <v:textbox style="layout-flow:vertical;mso-layout-flow-alt:bottom-to-top;mso-next-textbox:#_x0000_s1077">
                <w:txbxContent>
                  <w:p w:rsidR="002C7874" w:rsidRPr="00766C49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66C49">
                      <w:rPr>
                        <w:sz w:val="24"/>
                        <w:szCs w:val="24"/>
                      </w:rPr>
                      <w:t>Формирование г</w:t>
                    </w:r>
                    <w:r>
                      <w:rPr>
                        <w:sz w:val="24"/>
                        <w:szCs w:val="24"/>
                      </w:rPr>
                      <w:t>о</w:t>
                    </w:r>
                    <w:r w:rsidRPr="00766C49">
                      <w:rPr>
                        <w:sz w:val="24"/>
                        <w:szCs w:val="24"/>
                      </w:rPr>
                      <w:t>товности</w:t>
                    </w:r>
                    <w:r>
                      <w:rPr>
                        <w:sz w:val="24"/>
                        <w:szCs w:val="24"/>
                      </w:rPr>
                      <w:t xml:space="preserve">   к участию в эксперименте учащихся</w:t>
                    </w:r>
                  </w:p>
                </w:txbxContent>
              </v:textbox>
            </v:rect>
            <v:rect id="_x0000_s1078" style="position:absolute;left:6645;top:10075;width:989;height:2787">
              <v:textbox style="layout-flow:vertical;mso-layout-flow-alt:bottom-to-top;mso-next-textbox:#_x0000_s1078">
                <w:txbxContent>
                  <w:p w:rsidR="002C7874" w:rsidRPr="004D47FE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Формирование педагогических условий формирования учебной мотивации школьников </w:t>
                    </w:r>
                  </w:p>
                </w:txbxContent>
              </v:textbox>
            </v:rect>
            <v:rect id="_x0000_s1079" style="position:absolute;left:7775;top:10075;width:988;height:2787">
              <v:textbox style="layout-flow:vertical;mso-layout-flow-alt:bottom-to-top;mso-next-textbox:#_x0000_s1079">
                <w:txbxContent>
                  <w:p w:rsidR="002C7874" w:rsidRPr="004D47FE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Формирование навыка мотивации учебной деятельности у школьников </w:t>
                    </w:r>
                  </w:p>
                </w:txbxContent>
              </v:textbox>
            </v:rect>
            <v:shape id="_x0000_s1080" type="#_x0000_t87" style="position:absolute;left:2958;top:9510;width:424;height:3484"/>
            <v:rect id="_x0000_s1081" style="position:absolute;left:3822;top:13140;width:4800;height:559" strokeweight="3pt">
              <v:textbox style="mso-next-textbox:#_x0000_s1081">
                <w:txbxContent>
                  <w:p w:rsidR="002C7874" w:rsidRPr="009D15B3" w:rsidRDefault="002C7874" w:rsidP="00DB520D">
                    <w:pPr>
                      <w:jc w:val="center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Итогово-диагностический</w:t>
                    </w:r>
                    <w:proofErr w:type="spellEnd"/>
                    <w:r>
                      <w:rPr>
                        <w:b/>
                      </w:rPr>
                      <w:t xml:space="preserve"> блок</w:t>
                    </w:r>
                  </w:p>
                </w:txbxContent>
              </v:textbox>
            </v:rect>
            <v:rect id="_x0000_s1082" style="position:absolute;left:2269;top:13140;width:706;height:2927">
              <v:textbox style="layout-flow:vertical;mso-layout-flow-alt:bottom-to-top;mso-next-textbox:#_x0000_s1082">
                <w:txbxContent>
                  <w:p w:rsidR="002C7874" w:rsidRDefault="002C7874" w:rsidP="00DB520D">
                    <w:pPr>
                      <w:jc w:val="center"/>
                    </w:pPr>
                    <w:r>
                      <w:t>Контрольно-оценочный этап</w:t>
                    </w:r>
                  </w:p>
                </w:txbxContent>
              </v:textbox>
            </v:rect>
            <v:rect id="_x0000_s1083" style="position:absolute;left:3398;top:13977;width:1695;height:1811">
              <v:textbox style="mso-next-textbox:#_x0000_s1083">
                <w:txbxContent>
                  <w:p w:rsidR="002C7874" w:rsidRPr="00A55F00" w:rsidRDefault="002C7874" w:rsidP="00DB520D">
                    <w:pPr>
                      <w:jc w:val="center"/>
                    </w:pPr>
                    <w:r w:rsidRPr="00A55F00">
                      <w:t>Определение степени готовности к учебной деятельности школьников</w:t>
                    </w:r>
                  </w:p>
                </w:txbxContent>
              </v:textbox>
            </v:rect>
            <v:rect id="_x0000_s1084" style="position:absolute;left:5516;top:13977;width:1836;height:1811">
              <v:textbox style="mso-next-textbox:#_x0000_s1084">
                <w:txbxContent>
                  <w:p w:rsidR="002C7874" w:rsidRPr="00A55F00" w:rsidRDefault="002C7874" w:rsidP="00DB520D">
                    <w:pPr>
                      <w:jc w:val="center"/>
                    </w:pPr>
                    <w:r w:rsidRPr="00A55F00">
                      <w:t>Оценка состояния учебной мотивации</w:t>
                    </w:r>
                  </w:p>
                </w:txbxContent>
              </v:textbox>
            </v:rect>
            <v:shape id="_x0000_s1085" type="#_x0000_t87" style="position:absolute;left:3116;top:13280;width:282;height:2648"/>
            <v:line id="_x0000_s1086" style="position:absolute;flip:x" from="3810,6022" to="4093,6301">
              <v:stroke endarrow="block"/>
            </v:line>
            <v:line id="_x0000_s1087" style="position:absolute" from="5375,6033" to="5375,6312">
              <v:stroke endarrow="block"/>
            </v:line>
            <v:line id="_x0000_s1088" style="position:absolute" from="7069,6033" to="7069,6312">
              <v:stroke endarrow="block"/>
            </v:line>
            <v:line id="_x0000_s1089" style="position:absolute" from="8198,6033" to="8622,6312">
              <v:stroke endarrow="block"/>
            </v:line>
            <v:line id="_x0000_s1090" style="position:absolute" from="3963,8124" to="3963,8263">
              <v:stroke endarrow="block"/>
            </v:line>
            <v:line id="_x0000_s1091" style="position:absolute" from="5375,8124" to="5375,8263">
              <v:stroke endarrow="block"/>
            </v:line>
            <v:line id="_x0000_s1092" style="position:absolute" from="7069,8124" to="7069,8263">
              <v:stroke endarrow="block"/>
            </v:line>
            <v:line id="_x0000_s1093" style="position:absolute" from="8340,8124" to="8340,8263">
              <v:stroke endarrow="block"/>
            </v:lin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94" type="#_x0000_t67" style="position:absolute;left:5940;top:8821;width:564;height:418"/>
            <v:line id="_x0000_s1095" style="position:absolute" from="5093,9796" to="5093,10075">
              <v:stroke endarrow="block"/>
            </v:line>
            <v:line id="_x0000_s1096" style="position:absolute" from="7069,9796" to="7069,10075">
              <v:stroke endarrow="block"/>
            </v:line>
            <v:line id="_x0000_s1097" style="position:absolute" from="8198,9796" to="8198,10075">
              <v:stroke endarrow="block"/>
            </v:line>
            <v:line id="_x0000_s1098" style="position:absolute" from="8763,9796" to="9045,10075">
              <v:stroke endarrow="block"/>
            </v:line>
            <v:line id="_x0000_s1099" style="position:absolute" from="4951,12862" to="4951,13140">
              <v:stroke endarrow="block"/>
            </v:line>
            <v:line id="_x0000_s1100" style="position:absolute" from="7210,12862" to="7210,13140">
              <v:stroke endarrow="block"/>
            </v:line>
            <v:line id="_x0000_s1101" style="position:absolute" from="8198,12862" to="8198,13140">
              <v:stroke endarrow="block"/>
            </v:line>
            <v:line id="_x0000_s1102" style="position:absolute;flip:x" from="8340,12862" to="9187,13140">
              <v:stroke endarrow="block"/>
            </v:line>
            <v:line id="_x0000_s1103" style="position:absolute" from="4245,13698" to="4245,13977">
              <v:stroke endarrow="block"/>
            </v:line>
            <v:line id="_x0000_s1104" style="position:absolute" from="6363,13698" to="6363,13977">
              <v:stroke endarrow="block"/>
            </v:line>
            <v:line id="_x0000_s1105" style="position:absolute" from="8481,13698" to="8481,13977">
              <v:stroke endarrow="block"/>
            </v:line>
            <w10:wrap type="none"/>
            <w10:anchorlock/>
          </v:group>
        </w:pict>
      </w:r>
      <w:r w:rsidR="00DB520D" w:rsidRPr="00775D94">
        <w:rPr>
          <w:i/>
          <w:sz w:val="24"/>
          <w:szCs w:val="24"/>
        </w:rPr>
        <w:t>Рис. 1.</w:t>
      </w:r>
      <w:r w:rsidR="00DB520D" w:rsidRPr="00AF2EEA">
        <w:rPr>
          <w:sz w:val="24"/>
          <w:szCs w:val="24"/>
        </w:rPr>
        <w:t xml:space="preserve"> Целостная модель педагогической технологии формирования у школьников учебной мотивации в условиях инклюзивного обучения</w:t>
      </w:r>
    </w:p>
    <w:p w:rsidR="00DB520D" w:rsidRDefault="00DB520D" w:rsidP="00DB520D">
      <w:pPr>
        <w:jc w:val="both"/>
        <w:sectPr w:rsidR="00DB52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520D" w:rsidRDefault="00186AE6" w:rsidP="00DB520D">
      <w:pPr>
        <w:jc w:val="both"/>
        <w:rPr>
          <w:sz w:val="24"/>
          <w:szCs w:val="24"/>
        </w:rPr>
      </w:pPr>
      <w:r w:rsidRPr="00186AE6">
        <w:pict>
          <v:group id="_x0000_s1026" editas="canvas" style="width:738pt;height:450pt;mso-position-horizontal-relative:char;mso-position-vertical-relative:line" coordorigin="4766,1329" coordsize="7380,4500">
            <o:lock v:ext="edit" aspectratio="t"/>
            <v:shape id="_x0000_s1027" type="#_x0000_t75" style="position:absolute;left:4766;top:1329;width:7380;height:4500" o:preferrelative="f">
              <v:fill o:detectmouseclick="t"/>
              <v:path o:extrusionok="t" o:connecttype="none"/>
              <o:lock v:ext="edit" text="t"/>
            </v:shape>
            <v:rect id="_x0000_s1028" style="position:absolute;left:4766;top:1779;width:1620;height:630">
              <v:textbox style="mso-next-textbox:#_x0000_s1028">
                <w:txbxContent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>Изучение особенностей  учебной мотивации испытуемых</w:t>
                    </w:r>
                  </w:p>
                  <w:p w:rsidR="002C7874" w:rsidRDefault="002C7874" w:rsidP="00DB520D"/>
                </w:txbxContent>
              </v:textbox>
            </v:rect>
            <v:rect id="_x0000_s1029" style="position:absolute;left:6476;top:1779;width:1890;height:630">
              <v:textbox style="mso-next-textbox:#_x0000_s1029">
                <w:txbxContent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>Изучение</w:t>
                    </w:r>
                  </w:p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>готовности к участию в эксперименте   родителей учащихся с нормой развития</w:t>
                    </w:r>
                  </w:p>
                  <w:p w:rsidR="002C7874" w:rsidRDefault="002C7874" w:rsidP="00DB520D"/>
                </w:txbxContent>
              </v:textbox>
            </v:rect>
            <v:rect id="_x0000_s1030" style="position:absolute;left:8456;top:1779;width:1800;height:630">
              <v:textbox style="mso-next-textbox:#_x0000_s1030">
                <w:txbxContent>
                  <w:p w:rsidR="002C7874" w:rsidRPr="004E710D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        </w:t>
                    </w:r>
                    <w:r w:rsidRPr="004E710D">
                      <w:rPr>
                        <w:sz w:val="24"/>
                        <w:szCs w:val="24"/>
                      </w:rPr>
                      <w:t>Изучение  готовности к  участию  в эксперименте родителей учащихся  с ООП</w:t>
                    </w:r>
                  </w:p>
                  <w:p w:rsidR="002C7874" w:rsidRDefault="002C7874" w:rsidP="00DB520D"/>
                </w:txbxContent>
              </v:textbox>
            </v:rect>
            <v:rect id="_x0000_s1031" style="position:absolute;left:8186;top:2589;width:3510;height:1620" strokeweight="2.25pt"/>
            <v:rect id="_x0000_s1032" style="position:absolute;left:8276;top:2679;width:540;height:1440">
              <v:textbox style="layout-flow:vertical;mso-layout-flow-alt:bottom-to-top;mso-next-textbox:#_x0000_s1032">
                <w:txbxContent>
                  <w:p w:rsidR="002C7874" w:rsidRPr="00044BD6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объема знаний о детях с ООП</w:t>
                    </w:r>
                  </w:p>
                </w:txbxContent>
              </v:textbox>
            </v:rect>
            <v:rect id="_x0000_s1033" style="position:absolute;left:8906;top:2679;width:540;height:1440">
              <v:textbox style="layout-flow:vertical;mso-layout-flow-alt:bottom-to-top;mso-next-textbox:#_x0000_s1033">
                <w:txbxContent>
                  <w:p w:rsidR="002C7874" w:rsidRPr="00044BD6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отношения к  детям с ООП</w:t>
                    </w:r>
                  </w:p>
                  <w:p w:rsidR="002C7874" w:rsidRDefault="002C7874" w:rsidP="00DB520D"/>
                </w:txbxContent>
              </v:textbox>
            </v:rect>
            <v:rect id="_x0000_s1034" style="position:absolute;left:10256;top:2679;width:630;height:1440">
              <v:textbox style="layout-flow:vertical;mso-layout-flow-alt:bottom-to-top;mso-next-textbox:#_x0000_s1034">
                <w:txbxContent>
                  <w:p w:rsidR="002C7874" w:rsidRPr="00044BD6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объема знаний о методах работы  с детьми  с ООП</w:t>
                    </w:r>
                  </w:p>
                  <w:p w:rsidR="002C7874" w:rsidRDefault="002C7874" w:rsidP="00DB520D"/>
                </w:txbxContent>
              </v:textbox>
            </v:rect>
            <v:rect id="_x0000_s1035" style="position:absolute;left:10976;top:2679;width:630;height:1440">
              <v:textbox style="layout-flow:vertical;mso-layout-flow-alt:bottom-to-top;mso-next-textbox:#_x0000_s1035">
                <w:txbxContent>
                  <w:p w:rsidR="002C7874" w:rsidRPr="00044BD6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Изучение объема знаний о формировании учебной мотивации  </w:t>
                    </w:r>
                  </w:p>
                  <w:p w:rsidR="002C7874" w:rsidRDefault="002C7874" w:rsidP="00DB520D"/>
                </w:txbxContent>
              </v:textbox>
            </v:rect>
            <v:rect id="_x0000_s1036" style="position:absolute;left:4856;top:2589;width:2520;height:1620" strokeweight="2.25pt"/>
            <v:rect id="_x0000_s1037" style="position:absolute;left:4946;top:2679;width:540;height:1440">
              <v:textbox style="layout-flow:vertical;mso-layout-flow-alt:bottom-to-top;mso-next-textbox:#_x0000_s1037">
                <w:txbxContent>
                  <w:p w:rsidR="002C7874" w:rsidRPr="00A7179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медицинской документации</w:t>
                    </w:r>
                  </w:p>
                </w:txbxContent>
              </v:textbox>
            </v:rect>
            <v:rect id="_x0000_s1038" style="position:absolute;left:5576;top:2679;width:450;height:1440">
              <v:textbox style="layout-flow:vertical;mso-layout-flow-alt:bottom-to-top;mso-next-textbox:#_x0000_s1038">
                <w:txbxContent>
                  <w:p w:rsidR="002C7874" w:rsidRPr="00A7179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психологической документации</w:t>
                    </w:r>
                  </w:p>
                </w:txbxContent>
              </v:textbox>
            </v:rect>
            <v:rect id="_x0000_s1039" style="position:absolute;left:6116;top:2679;width:450;height:1440">
              <v:textbox style="layout-flow:vertical;mso-layout-flow-alt:bottom-to-top;mso-next-textbox:#_x0000_s1039">
                <w:txbxContent>
                  <w:p w:rsidR="002C7874" w:rsidRPr="00A7179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 педагогической документации</w:t>
                    </w:r>
                  </w:p>
                </w:txbxContent>
              </v:textbox>
            </v:rect>
            <v:rect id="_x0000_s1040" style="position:absolute;left:6656;top:2679;width:630;height:1440">
              <v:textbox style="layout-flow:vertical;mso-layout-flow-alt:bottom-to-top;mso-next-textbox:#_x0000_s1040">
                <w:txbxContent>
                  <w:p w:rsidR="002C7874" w:rsidRPr="00A7179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особенностей  мотивации учебной деятельности</w:t>
                    </w:r>
                  </w:p>
                </w:txbxContent>
              </v:textbox>
            </v:rect>
            <v:rect id="_x0000_s1041" style="position:absolute;left:4766;top:4389;width:2610;height:810">
              <v:textbox style="mso-next-textbox:#_x0000_s1041">
                <w:txbxContent>
                  <w:p w:rsidR="002C7874" w:rsidRPr="009A064C" w:rsidRDefault="002C7874" w:rsidP="00DB520D">
                    <w:pPr>
                      <w:jc w:val="center"/>
                    </w:pPr>
                    <w:r w:rsidRPr="009A064C">
                      <w:t xml:space="preserve">Выделение типологических групп по уровню </w:t>
                    </w:r>
                    <w:proofErr w:type="spellStart"/>
                    <w:r w:rsidRPr="009A064C">
                      <w:t>сформированности</w:t>
                    </w:r>
                    <w:proofErr w:type="spellEnd"/>
                    <w:r w:rsidRPr="009A064C">
                      <w:t xml:space="preserve"> учебной мотивации</w:t>
                    </w:r>
                  </w:p>
                </w:txbxContent>
              </v:textbox>
            </v:rect>
            <v:rect id="_x0000_s1042" style="position:absolute;left:9536;top:2679;width:630;height:1440">
              <v:textbox style="layout-flow:vertical;mso-layout-flow-alt:bottom-to-top;mso-next-textbox:#_x0000_s1042">
                <w:txbxContent>
                  <w:p w:rsidR="002C7874" w:rsidRPr="003A15C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3A15CF">
                      <w:rPr>
                        <w:sz w:val="24"/>
                        <w:szCs w:val="24"/>
                      </w:rPr>
                      <w:t>Изучение объема знаний о</w:t>
                    </w:r>
                    <w:r>
                      <w:rPr>
                        <w:sz w:val="24"/>
                        <w:szCs w:val="24"/>
                      </w:rPr>
                      <w:t xml:space="preserve"> формах обучения  детей </w:t>
                    </w:r>
                    <w:r w:rsidRPr="003A15CF">
                      <w:rPr>
                        <w:sz w:val="24"/>
                        <w:szCs w:val="24"/>
                      </w:rPr>
                      <w:t xml:space="preserve"> с ООП</w:t>
                    </w:r>
                  </w:p>
                  <w:p w:rsidR="002C7874" w:rsidRDefault="002C7874" w:rsidP="00DB520D"/>
                </w:txbxContent>
              </v:textbox>
            </v:rect>
            <v:rect id="_x0000_s1043" style="position:absolute;left:7646;top:4389;width:1440;height:810">
              <v:textbox style="mso-next-textbox:#_x0000_s1043">
                <w:txbxContent>
                  <w:p w:rsidR="002C7874" w:rsidRPr="003A15C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типологических групп родителей по уровню отношения к учащимся с ООП</w:t>
                    </w:r>
                  </w:p>
                </w:txbxContent>
              </v:textbox>
            </v:rect>
            <v:rect id="_x0000_s1044" style="position:absolute;left:9266;top:4389;width:1350;height:810">
              <v:textbox style="mso-next-textbox:#_x0000_s1044">
                <w:txbxContent>
                  <w:p w:rsidR="002C7874" w:rsidRPr="003A15CF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типологических групп учителей по уровню отношения к учащимся с ООП</w:t>
                    </w:r>
                  </w:p>
                </w:txbxContent>
              </v:textbox>
            </v:rect>
            <v:rect id="_x0000_s1045" style="position:absolute;left:10796;top:4389;width:1260;height:810">
              <v:textbox style="mso-next-textbox:#_x0000_s1045">
                <w:txbxContent>
                  <w:p w:rsidR="002C7874" w:rsidRPr="003A15CF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уровня профессиональной готовности к работе с учащимися с ООП</w:t>
                    </w:r>
                  </w:p>
                </w:txbxContent>
              </v:textbox>
            </v:rect>
            <v:rect id="_x0000_s1046" style="position:absolute;left:6296;top:1329;width:4320;height:360" strokeweight="3pt">
              <v:textbox style="mso-next-textbox:#_x0000_s1046">
                <w:txbxContent>
                  <w:p w:rsidR="002C7874" w:rsidRDefault="002C7874" w:rsidP="00DB520D">
                    <w:pPr>
                      <w:jc w:val="center"/>
                      <w:rPr>
                        <w:b/>
                      </w:rPr>
                    </w:pPr>
                    <w:r w:rsidRPr="0014586B">
                      <w:rPr>
                        <w:b/>
                      </w:rPr>
                      <w:t>Исходно-диагностический блок</w:t>
                    </w:r>
                  </w:p>
                  <w:p w:rsidR="002C7874" w:rsidRPr="0014586B" w:rsidRDefault="002C7874" w:rsidP="00DB520D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rect id="_x0000_s1047" style="position:absolute;left:10346;top:1779;width:1624;height:620">
              <v:textbox style="mso-next-textbox:#_x0000_s1047">
                <w:txbxContent>
                  <w:p w:rsidR="002C7874" w:rsidRPr="004E710D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Изучение готовности к участию в эксперименте учителей </w:t>
                    </w:r>
                  </w:p>
                  <w:p w:rsidR="002C7874" w:rsidRDefault="002C7874" w:rsidP="00DB520D"/>
                </w:txbxContent>
              </v:textbox>
            </v:rect>
            <v:line id="_x0000_s1048" style="position:absolute;flip:x" from="6112,1674" to="6382,1764">
              <v:stroke endarrow="block"/>
            </v:line>
            <v:line id="_x0000_s1049" style="position:absolute" from="7466,1689" to="7466,1779">
              <v:stroke endarrow="block"/>
            </v:line>
            <v:line id="_x0000_s1050" style="position:absolute" from="9356,1689" to="9356,1779">
              <v:stroke endarrow="block"/>
            </v:line>
            <v:line id="_x0000_s1051" style="position:absolute" from="10616,1689" to="10886,1779">
              <v:stroke endarrow="block"/>
            </v:line>
            <v:line id="_x0000_s1052" style="position:absolute" from="5666,2409" to="5666,2589">
              <v:stroke endarrow="block"/>
            </v:line>
            <v:line id="_x0000_s1053" style="position:absolute" from="7376,2409" to="8366,2589">
              <v:stroke endarrow="block"/>
            </v:line>
            <v:line id="_x0000_s1054" style="position:absolute" from="9356,2409" to="9356,2589">
              <v:stroke endarrow="block"/>
            </v:line>
            <v:line id="_x0000_s1055" style="position:absolute" from="11156,2409" to="11156,2589">
              <v:stroke endarrow="block"/>
            </v:line>
            <v:line id="_x0000_s1056" style="position:absolute" from="6116,4209" to="6116,4389">
              <v:stroke endarrow="block"/>
            </v:line>
            <v:line id="_x0000_s1057" style="position:absolute" from="8456,4209" to="8456,4389">
              <v:stroke endarrow="block"/>
            </v:line>
            <v:line id="_x0000_s1058" style="position:absolute" from="9896,4209" to="9896,4389">
              <v:stroke endarrow="block"/>
            </v:line>
            <v:line id="_x0000_s1059" style="position:absolute" from="11336,4209" to="11336,4389">
              <v:stroke endarrow="block"/>
            </v:line>
            <v:line id="_x0000_s1060" style="position:absolute" from="6386,5199" to="6386,5379">
              <v:stroke endarrow="block"/>
            </v:line>
            <v:line id="_x0000_s1061" style="position:absolute" from="8456,5199" to="8456,5379">
              <v:stroke endarrow="block"/>
            </v:line>
            <v:line id="_x0000_s1062" style="position:absolute" from="9896,5199" to="9896,5379">
              <v:stroke endarrow="block"/>
            </v:line>
            <v:line id="_x0000_s1063" style="position:absolute;flip:x" from="10346,5199" to="11156,5379">
              <v:stroke endarrow="block"/>
            </v:line>
            <v:rect id="_x0000_s1064" style="position:absolute;left:5756;top:5379;width:5220;height:378" strokeweight="3pt">
              <v:textbox style="mso-next-textbox:#_x0000_s1064">
                <w:txbxContent>
                  <w:p w:rsidR="002C7874" w:rsidRDefault="002C7874" w:rsidP="00DB520D">
                    <w:r w:rsidRPr="006F43D6">
                      <w:rPr>
                        <w:b/>
                      </w:rPr>
                      <w:t>Результат:</w:t>
                    </w:r>
                    <w:r>
                      <w:t xml:space="preserve"> выбор педагогических условий по формированию учебной мотивации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DB520D">
        <w:rPr>
          <w:sz w:val="24"/>
          <w:szCs w:val="24"/>
        </w:rPr>
        <w:t xml:space="preserve">  Рис. 2. Схема исходно-диагностического блока целостной модели педагогической технологии формирования учебной мотивации </w:t>
      </w:r>
    </w:p>
    <w:p w:rsidR="00DB520D" w:rsidRDefault="00186AE6" w:rsidP="00DB520D">
      <w:pPr>
        <w:jc w:val="both"/>
      </w:pPr>
      <w:r>
        <w:pict>
          <v:group id="_x0000_s1106" editas="canvas" style="width:10in;height:6in;mso-position-horizontal-relative:char;mso-position-vertical-relative:line" coordorigin="4766,-941" coordsize="7200,4320">
            <o:lock v:ext="edit" aspectratio="t"/>
            <v:shape id="_x0000_s1107" type="#_x0000_t75" style="position:absolute;left:4766;top:-941;width:7200;height:4320" o:preferrelative="f">
              <v:fill o:detectmouseclick="t"/>
              <v:path o:extrusionok="t" o:connecttype="none"/>
              <o:lock v:ext="edit" text="t"/>
            </v:shape>
            <v:rect id="_x0000_s1108" style="position:absolute;left:6386;top:-941;width:4590;height:270" strokeweight="3pt">
              <v:textbox style="mso-next-textbox:#_x0000_s1108">
                <w:txbxContent>
                  <w:p w:rsidR="002C7874" w:rsidRPr="00C824C1" w:rsidRDefault="002C7874" w:rsidP="00DB520D">
                    <w:pPr>
                      <w:jc w:val="center"/>
                      <w:rPr>
                        <w:b/>
                      </w:rPr>
                    </w:pPr>
                    <w:r w:rsidRPr="00C824C1">
                      <w:rPr>
                        <w:b/>
                      </w:rPr>
                      <w:t>Технологический блок</w:t>
                    </w:r>
                  </w:p>
                </w:txbxContent>
              </v:textbox>
            </v:rect>
            <v:rect id="_x0000_s1109" style="position:absolute;left:4766;top:-941;width:360;height:4050">
              <v:textbox style="layout-flow:vertical;mso-layout-flow-alt:bottom-to-top;mso-next-textbox:#_x0000_s1109">
                <w:txbxContent>
                  <w:p w:rsidR="002C7874" w:rsidRPr="00012165" w:rsidRDefault="002C7874" w:rsidP="00DB520D">
                    <w:pPr>
                      <w:jc w:val="center"/>
                      <w:rPr>
                        <w:b/>
                      </w:rPr>
                    </w:pPr>
                    <w:r w:rsidRPr="00012165">
                      <w:rPr>
                        <w:b/>
                      </w:rPr>
                      <w:t>Подготовительный модуль</w:t>
                    </w:r>
                  </w:p>
                </w:txbxContent>
              </v:textbox>
            </v:rect>
            <v:rect id="_x0000_s1110" style="position:absolute;left:5396;top:-491;width:3060;height:1710" strokeweight="2.25pt"/>
            <v:rect id="_x0000_s1111" style="position:absolute;left:5846;top:-401;width:2340;height:270">
              <v:textbox style="mso-next-textbox:#_x0000_s1111">
                <w:txbxContent>
                  <w:p w:rsidR="002C7874" w:rsidRPr="00FD1382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Просветительская работа</w:t>
                    </w:r>
                  </w:p>
                </w:txbxContent>
              </v:textbox>
            </v:rect>
            <v:rect id="_x0000_s1112" style="position:absolute;left:8546;top:-491;width:3330;height:1710" strokeweight="2.25pt"/>
            <v:rect id="_x0000_s1113" style="position:absolute;left:9086;top:-401;width:2250;height:270">
              <v:textbox style="mso-next-textbox:#_x0000_s1113">
                <w:txbxContent>
                  <w:p w:rsidR="002C7874" w:rsidRPr="00FD1382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Образовательная работа</w:t>
                    </w:r>
                  </w:p>
                </w:txbxContent>
              </v:textbox>
            </v:rect>
            <v:rect id="_x0000_s1114" style="position:absolute;left:5486;top:-41;width:2880;height:360">
              <v:textbox style="mso-next-textbox:#_x0000_s1114">
                <w:txbxContent>
                  <w:p w:rsidR="002C7874" w:rsidRPr="00FD1382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Цель: формирование положительного отношения к учащимся с ООП</w:t>
                    </w:r>
                  </w:p>
                </w:txbxContent>
              </v:textbox>
            </v:rect>
            <v:rect id="_x0000_s1115" style="position:absolute;left:8636;top:-41;width:2970;height:360">
              <v:textbox style="mso-next-textbox:#_x0000_s1115">
                <w:txbxContent>
                  <w:p w:rsidR="002C7874" w:rsidRPr="00FD1382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Цель: ознакомление участников эксперимента с особенностями развития и обучения учащихся с ООП</w:t>
                    </w:r>
                  </w:p>
                </w:txbxContent>
              </v:textbox>
            </v:rect>
            <v:rect id="_x0000_s1116" style="position:absolute;left:5666;top:409;width:1170;height:270">
              <v:textbox style="mso-next-textbox:#_x0000_s1116">
                <w:txbxContent>
                  <w:p w:rsidR="002C7874" w:rsidRPr="001D3B18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Родители</w:t>
                    </w:r>
                  </w:p>
                </w:txbxContent>
              </v:textbox>
            </v:rect>
            <v:rect id="_x0000_s1117" style="position:absolute;left:5486;top:769;width:1080;height:360">
              <v:textbox style="mso-next-textbox:#_x0000_s1117">
                <w:txbxContent>
                  <w:p w:rsidR="002C7874" w:rsidRPr="001D3B18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нормой  развития</w:t>
                    </w:r>
                  </w:p>
                </w:txbxContent>
              </v:textbox>
            </v:rect>
            <v:rect id="_x0000_s1118" style="position:absolute;left:6656;top:769;width:900;height:360">
              <v:textbox style="mso-next-textbox:#_x0000_s1118">
                <w:txbxContent>
                  <w:p w:rsidR="002C7874" w:rsidRPr="001D3B18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ООП</w:t>
                    </w:r>
                  </w:p>
                </w:txbxContent>
              </v:textbox>
            </v:rect>
            <v:rect id="_x0000_s1119" style="position:absolute;left:7466;top:409;width:810;height:270">
              <v:textbox style="mso-next-textbox:#_x0000_s1119">
                <w:txbxContent>
                  <w:p w:rsidR="002C7874" w:rsidRPr="001D3B18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Учителя</w:t>
                    </w:r>
                  </w:p>
                </w:txbxContent>
              </v:textbox>
            </v:rect>
            <v:rect id="_x0000_s1120" style="position:absolute;left:8636;top:409;width:900;height:270">
              <v:textbox style="mso-next-textbox:#_x0000_s1120">
                <w:txbxContent>
                  <w:p w:rsidR="002C7874" w:rsidRPr="001D3B18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Родители</w:t>
                    </w:r>
                  </w:p>
                  <w:p w:rsidR="002C7874" w:rsidRDefault="002C7874" w:rsidP="00DB520D"/>
                </w:txbxContent>
              </v:textbox>
            </v:rect>
            <v:rect id="_x0000_s1121" style="position:absolute;left:10616;top:409;width:810;height:270">
              <v:textbox style="mso-next-textbox:#_x0000_s1121">
                <w:txbxContent>
                  <w:p w:rsidR="002C7874" w:rsidRPr="001D3B18" w:rsidRDefault="002C7874" w:rsidP="00DB52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Учителя</w:t>
                    </w:r>
                  </w:p>
                  <w:p w:rsidR="002C7874" w:rsidRDefault="002C7874" w:rsidP="00DB520D"/>
                </w:txbxContent>
              </v:textbox>
            </v:rect>
            <v:rect id="_x0000_s1122" style="position:absolute;left:8636;top:769;width:1080;height:360">
              <v:textbox style="mso-next-textbox:#_x0000_s1122">
                <w:txbxContent>
                  <w:p w:rsidR="002C7874" w:rsidRDefault="002C7874" w:rsidP="00DB520D">
                    <w:r>
                      <w:rPr>
                        <w:sz w:val="24"/>
                        <w:szCs w:val="24"/>
                      </w:rPr>
                      <w:t>Учащихся с нормой развития</w:t>
                    </w:r>
                  </w:p>
                </w:txbxContent>
              </v:textbox>
            </v:rect>
            <v:rect id="_x0000_s1123" style="position:absolute;left:9806;top:769;width:720;height:360">
              <v:textbox style="mso-next-textbox:#_x0000_s1123">
                <w:txbxContent>
                  <w:p w:rsidR="002C7874" w:rsidRPr="001D3B18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ООП</w:t>
                    </w:r>
                  </w:p>
                  <w:p w:rsidR="002C7874" w:rsidRDefault="002C7874" w:rsidP="00DB520D"/>
                </w:txbxContent>
              </v:textbox>
            </v:rect>
            <v:rect id="_x0000_s1124" style="position:absolute;left:7286;top:1399;width:2610;height:270">
              <v:textbox style="mso-next-textbox:#_x0000_s1124">
                <w:txbxContent>
                  <w:p w:rsidR="002C7874" w:rsidRDefault="002C7874" w:rsidP="00DB520D">
                    <w:pPr>
                      <w:jc w:val="center"/>
                    </w:pPr>
                    <w:r>
                      <w:t>Формы работы</w:t>
                    </w:r>
                  </w:p>
                </w:txbxContent>
              </v:textbox>
            </v:rect>
            <v:rect id="_x0000_s1125" style="position:absolute;left:5396;top:1849;width:6570;height:540" strokeweight="1.75pt"/>
            <v:rect id="_x0000_s1126" style="position:absolute;left:5486;top:1939;width:540;height:270">
              <v:textbox style="mso-next-textbox:#_x0000_s1126">
                <w:txbxContent>
                  <w:p w:rsidR="002C7874" w:rsidRPr="00011C2F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беседы</w:t>
                    </w:r>
                  </w:p>
                </w:txbxContent>
              </v:textbox>
            </v:rect>
            <v:rect id="_x0000_s1127" style="position:absolute;left:6116;top:1939;width:720;height:270">
              <v:textbox style="mso-next-textbox:#_x0000_s1127">
                <w:txbxContent>
                  <w:p w:rsidR="002C7874" w:rsidRPr="00011C2F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лекции</w:t>
                    </w:r>
                  </w:p>
                </w:txbxContent>
              </v:textbox>
            </v:rect>
            <v:rect id="_x0000_s1128" style="position:absolute;left:6926;top:1939;width:900;height:270">
              <v:textbox style="mso-next-textbox:#_x0000_s1128">
                <w:txbxContent>
                  <w:p w:rsidR="002C7874" w:rsidRPr="00011C2F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консультации</w:t>
                    </w:r>
                  </w:p>
                </w:txbxContent>
              </v:textbox>
            </v:rect>
            <v:rect id="_x0000_s1129" style="position:absolute;left:7916;top:1939;width:810;height:270">
              <v:textbox style="mso-next-textbox:#_x0000_s1129">
                <w:txbxContent>
                  <w:p w:rsidR="002C7874" w:rsidRPr="00CE45A7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семинары</w:t>
                    </w:r>
                  </w:p>
                </w:txbxContent>
              </v:textbox>
            </v:rect>
            <v:rect id="_x0000_s1130" style="position:absolute;left:8816;top:1939;width:990;height:270">
              <v:textbox style="mso-next-textbox:#_x0000_s1130">
                <w:txbxContent>
                  <w:p w:rsidR="002C7874" w:rsidRPr="009F62C1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Мастер-классы</w:t>
                    </w:r>
                  </w:p>
                </w:txbxContent>
              </v:textbox>
            </v:rect>
            <v:rect id="_x0000_s1131" style="position:absolute;left:9896;top:1939;width:630;height:270">
              <v:textbox style="mso-next-textbox:#_x0000_s1131">
                <w:txbxContent>
                  <w:p w:rsidR="002C7874" w:rsidRPr="009F62C1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тренинги</w:t>
                    </w:r>
                  </w:p>
                </w:txbxContent>
              </v:textbox>
            </v:rect>
            <v:rect id="_x0000_s1132" style="position:absolute;left:10616;top:1939;width:1080;height:360">
              <v:textbox style="mso-next-textbox:#_x0000_s1132">
                <w:txbxContent>
                  <w:p w:rsidR="002C7874" w:rsidRPr="009F62C1" w:rsidRDefault="002C7874" w:rsidP="00DB520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Курсы повышения квалификации</w:t>
                    </w:r>
                  </w:p>
                </w:txbxContent>
              </v:textbox>
            </v:rect>
            <v:shape id="_x0000_s1133" type="#_x0000_t87" style="position:absolute;left:5126;top:-851;width:270;height:3960"/>
            <v:rect id="_x0000_s1134" style="position:absolute;left:6386;top:2569;width:4590;height:450">
              <v:textbox>
                <w:txbxContent>
                  <w:p w:rsidR="002C7874" w:rsidRPr="006F43D6" w:rsidRDefault="002C7874" w:rsidP="00DB520D">
                    <w:r w:rsidRPr="006F43D6">
                      <w:rPr>
                        <w:b/>
                      </w:rPr>
                      <w:t>Результат:</w:t>
                    </w:r>
                    <w:r w:rsidRPr="006F43D6">
                      <w:t xml:space="preserve"> готовность участников эксперимента к формированию учебной мотивации школьников в условиях инклюзивного образования </w:t>
                    </w:r>
                  </w:p>
                </w:txbxContent>
              </v:textbox>
            </v:rect>
            <v:line id="_x0000_s1135" style="position:absolute" from="7369,-686" to="7369,-506">
              <v:stroke endarrow="block"/>
            </v:line>
            <v:line id="_x0000_s1136" style="position:absolute" from="9626,-671" to="9626,-491">
              <v:stroke endarrow="block"/>
            </v:line>
            <v:line id="_x0000_s1137" style="position:absolute" from="6926,-131" to="6926,-41">
              <v:stroke endarrow="block"/>
            </v:line>
            <v:line id="_x0000_s1138" style="position:absolute" from="10076,-131" to="10076,-41">
              <v:stroke endarrow="block"/>
            </v:line>
            <v:line id="_x0000_s1139" style="position:absolute" from="6296,319" to="6296,409">
              <v:stroke endarrow="block"/>
            </v:line>
            <v:line id="_x0000_s1140" style="position:absolute" from="7826,319" to="7826,409">
              <v:stroke endarrow="block"/>
            </v:line>
            <v:line id="_x0000_s1141" style="position:absolute;flip:x" from="6116,679" to="6206,769">
              <v:stroke endarrow="block"/>
            </v:line>
            <v:line id="_x0000_s1142" style="position:absolute" from="6746,679" to="6836,769">
              <v:stroke endarrow="block"/>
            </v:line>
            <v:line id="_x0000_s1143" style="position:absolute" from="9176,319" to="9176,409">
              <v:stroke endarrow="block"/>
            </v:line>
            <v:line id="_x0000_s1144" style="position:absolute" from="10976,319" to="10976,409">
              <v:stroke endarrow="block"/>
            </v:line>
            <v:line id="_x0000_s1145" style="position:absolute;flip:x" from="9086,679" to="9266,769">
              <v:stroke endarrow="block"/>
            </v:line>
            <v:line id="_x0000_s1146" style="position:absolute" from="9446,679" to="9986,769">
              <v:stroke endarrow="block"/>
            </v:line>
            <v:line id="_x0000_s1147" style="position:absolute" from="8006,1219" to="8186,1399">
              <v:stroke endarrow="block"/>
            </v:line>
            <v:line id="_x0000_s1148" style="position:absolute;flip:x" from="8996,1219" to="9086,1399">
              <v:stroke endarrow="block"/>
            </v:line>
            <v:line id="_x0000_s1149" style="position:absolute" from="8636,1669" to="8636,1849">
              <v:stroke endarrow="block"/>
            </v:line>
            <v:line id="_x0000_s1150" style="position:absolute" from="8726,2389" to="8726,2569">
              <v:stroke endarrow="block"/>
            </v:line>
            <w10:wrap type="none"/>
            <w10:anchorlock/>
          </v:group>
        </w:pict>
      </w:r>
    </w:p>
    <w:p w:rsidR="00DB520D" w:rsidRDefault="00DB520D" w:rsidP="00DB520D">
      <w:pPr>
        <w:jc w:val="both"/>
      </w:pPr>
    </w:p>
    <w:p w:rsidR="00DB520D" w:rsidRPr="00874A44" w:rsidRDefault="00DB520D" w:rsidP="00DB520D">
      <w:pPr>
        <w:jc w:val="both"/>
        <w:rPr>
          <w:lang w:val="en-US"/>
        </w:rPr>
        <w:sectPr w:rsidR="00DB520D" w:rsidRPr="00874A44" w:rsidSect="002C78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20D" w:rsidRDefault="00186AE6" w:rsidP="00DB520D">
      <w:pPr>
        <w:spacing w:line="360" w:lineRule="auto"/>
        <w:jc w:val="both"/>
      </w:pPr>
      <w:r>
        <w:rPr>
          <w:noProof/>
        </w:rPr>
        <w:lastRenderedPageBreak/>
        <w:pict>
          <v:rect id="_x0000_s1156" style="position:absolute;left:0;text-align:left;margin-left:36pt;margin-top:-9pt;width:36pt;height:441pt;z-index:251665408">
            <v:textbox style="layout-flow:vertical;mso-layout-flow-alt:bottom-to-top">
              <w:txbxContent>
                <w:p w:rsidR="002C7874" w:rsidRDefault="002C7874" w:rsidP="00DB520D">
                  <w:pPr>
                    <w:jc w:val="center"/>
                  </w:pPr>
                  <w:r>
                    <w:rPr>
                      <w:b/>
                    </w:rPr>
                    <w:t xml:space="preserve">Основной </w:t>
                  </w:r>
                  <w:proofErr w:type="spellStart"/>
                  <w:r>
                    <w:rPr>
                      <w:b/>
                    </w:rPr>
                    <w:t>модул</w:t>
                  </w:r>
                  <w:proofErr w:type="spellEnd"/>
                </w:p>
              </w:txbxContent>
            </v:textbox>
          </v:rect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line id="_x0000_s1184" style="position:absolute;left:0;text-align:left;flip:x;z-index:251694080" from="279pt,11.85pt" to="297pt,29.85pt">
            <v:stroke endarrow="block"/>
          </v:line>
        </w:pict>
      </w:r>
      <w:r>
        <w:rPr>
          <w:noProof/>
        </w:rPr>
        <w:pict>
          <v:rect id="_x0000_s1157" style="position:absolute;left:0;text-align:left;margin-left:234pt;margin-top:-27pt;width:324pt;height:36pt;z-index:251666432" strokeweight="3pt">
            <v:textbox style="mso-next-textbox:#_x0000_s1157">
              <w:txbxContent>
                <w:p w:rsidR="002C7874" w:rsidRPr="00891217" w:rsidRDefault="002C7874" w:rsidP="00DB520D">
                  <w:pPr>
                    <w:jc w:val="center"/>
                    <w:rPr>
                      <w:b/>
                    </w:rPr>
                  </w:pPr>
                  <w:r w:rsidRPr="00891217">
                    <w:rPr>
                      <w:b/>
                    </w:rPr>
                    <w:t>Технологический блок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8" style="position:absolute;left:0;text-align:left;margin-left:36pt;margin-top:9pt;width:36pt;height:414pt;z-index:251667456">
            <v:textbox style="layout-flow:vertical;mso-layout-flow-alt:bottom-to-top;mso-next-textbox:#_x0000_s1158">
              <w:txbxContent>
                <w:p w:rsidR="002C7874" w:rsidRPr="00874A44" w:rsidRDefault="002C7874" w:rsidP="00DB520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Основной модуль</w:t>
                  </w:r>
                </w:p>
              </w:txbxContent>
            </v:textbox>
          </v:rect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shape id="_x0000_s1179" type="#_x0000_t87" style="position:absolute;left:0;text-align:left;margin-left:423pt;margin-top:2.85pt;width:18pt;height:324pt;z-index:251688960"/>
        </w:pict>
      </w:r>
      <w:r>
        <w:rPr>
          <w:noProof/>
        </w:rPr>
        <w:pict>
          <v:shape id="_x0000_s1178" type="#_x0000_t87" style="position:absolute;left:0;text-align:left;margin-left:81pt;margin-top:2.85pt;width:18pt;height:396pt;z-index:251687936"/>
        </w:pict>
      </w:r>
      <w:r>
        <w:rPr>
          <w:noProof/>
        </w:rPr>
        <w:pict>
          <v:rect id="_x0000_s1159" style="position:absolute;left:0;text-align:left;margin-left:108pt;margin-top:2.85pt;width:4in;height:45pt;z-index:251668480" strokeweight="2.25pt">
            <v:textbox style="mso-next-textbox:#_x0000_s1159">
              <w:txbxContent>
                <w:p w:rsidR="002C7874" w:rsidRDefault="002C7874" w:rsidP="00DB520D">
                  <w:r>
                    <w:t xml:space="preserve">Формирование навыка мотивации учебной деятельности у школьников 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8" style="position:absolute;left:0;text-align:left;margin-left:459pt;margin-top:2.85pt;width:4in;height:45pt;z-index:251677696" strokeweight="2.25pt">
            <v:textbox style="mso-next-textbox:#_x0000_s1168">
              <w:txbxContent>
                <w:p w:rsidR="002C7874" w:rsidRDefault="002C7874" w:rsidP="00DB520D">
                  <w:r>
                    <w:t>Закрепление навыка  мотивации учебной деятельности у школьников</w:t>
                  </w:r>
                </w:p>
              </w:txbxContent>
            </v:textbox>
          </v:rect>
        </w:pict>
      </w:r>
    </w:p>
    <w:p w:rsidR="00DB520D" w:rsidRDefault="00DB520D" w:rsidP="00DB520D">
      <w:pPr>
        <w:spacing w:line="360" w:lineRule="auto"/>
        <w:ind w:firstLine="900"/>
        <w:jc w:val="both"/>
      </w:pP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line id="_x0000_s1185" style="position:absolute;left:0;text-align:left;z-index:251695104" from="261pt,2.4pt" to="261pt,11.4pt">
            <v:stroke endarrow="block"/>
          </v:line>
        </w:pict>
      </w:r>
      <w:r>
        <w:rPr>
          <w:noProof/>
        </w:rPr>
        <w:pict>
          <v:rect id="_x0000_s1169" style="position:absolute;left:0;text-align:left;margin-left:468pt;margin-top:8.55pt;width:279pt;height:36pt;z-index:251678720">
            <v:textbox style="mso-next-textbox:#_x0000_s1169">
              <w:txbxContent>
                <w:p w:rsidR="002C7874" w:rsidRDefault="002C7874" w:rsidP="00DB520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 xml:space="preserve">II </w:t>
                  </w:r>
                  <w:r>
                    <w:rPr>
                      <w:b/>
                    </w:rPr>
                    <w:t>Операционно-познавательный этап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60" style="position:absolute;left:0;text-align:left;margin-left:153pt;margin-top:8.55pt;width:207pt;height:27pt;z-index:251669504">
            <v:textbox style="mso-next-textbox:#_x0000_s1160">
              <w:txbxContent>
                <w:p w:rsidR="002C7874" w:rsidRPr="004A19E7" w:rsidRDefault="002C7874" w:rsidP="00DB520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 xml:space="preserve">I </w:t>
                  </w:r>
                  <w:r w:rsidRPr="004A19E7">
                    <w:rPr>
                      <w:b/>
                    </w:rPr>
                    <w:t>Мотивационный этап</w:t>
                  </w:r>
                </w:p>
              </w:txbxContent>
            </v:textbox>
          </v:rect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line id="_x0000_s1186" style="position:absolute;left:0;text-align:left;z-index:251696128" from="252pt,14.25pt" to="252pt,32.25pt">
            <v:stroke endarrow="block"/>
          </v:line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rect id="_x0000_s1170" style="position:absolute;left:0;text-align:left;margin-left:459pt;margin-top:5.25pt;width:297pt;height:198pt;z-index:251679744"/>
        </w:pict>
      </w:r>
      <w:r>
        <w:rPr>
          <w:noProof/>
        </w:rPr>
        <w:pict>
          <v:rect id="_x0000_s1161" style="position:absolute;left:0;text-align:left;margin-left:108pt;margin-top:5.4pt;width:4in;height:207pt;z-index:251670528" strokeweight="1.75pt"/>
        </w:pict>
      </w:r>
      <w:r>
        <w:rPr>
          <w:noProof/>
        </w:rPr>
        <w:pict>
          <v:rect id="_x0000_s1171" style="position:absolute;left:0;text-align:left;margin-left:540pt;margin-top:14.25pt;width:126pt;height:27pt;z-index:251680768">
            <v:textbox style="mso-next-textbox:#_x0000_s1171">
              <w:txbxContent>
                <w:p w:rsidR="002C7874" w:rsidRDefault="002C7874" w:rsidP="00DB520D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Формы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62" style="position:absolute;left:0;text-align:left;margin-left:153pt;margin-top:14.25pt;width:225pt;height:27pt;z-index:251671552">
            <v:textbox style="mso-next-textbox:#_x0000_s1162">
              <w:txbxContent>
                <w:p w:rsidR="002C7874" w:rsidRPr="00874A44" w:rsidRDefault="002C7874" w:rsidP="00DB520D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874A44">
                    <w:rPr>
                      <w:b/>
                      <w:i/>
                      <w:sz w:val="24"/>
                      <w:szCs w:val="24"/>
                    </w:rPr>
                    <w:t>Создание проблемной ситуации</w:t>
                  </w:r>
                </w:p>
              </w:txbxContent>
            </v:textbox>
          </v:rect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line id="_x0000_s1189" style="position:absolute;left:0;text-align:left;z-index:251699200" from="342pt,19.95pt" to="351pt,28.95pt">
            <v:stroke endarrow="block"/>
          </v:line>
        </w:pict>
      </w:r>
      <w:r>
        <w:rPr>
          <w:noProof/>
        </w:rPr>
        <w:pict>
          <v:line id="_x0000_s1188" style="position:absolute;left:0;text-align:left;z-index:251698176" from="261pt,19.95pt" to="261pt,28.95pt">
            <v:stroke endarrow="block"/>
          </v:line>
        </w:pict>
      </w:r>
      <w:r>
        <w:rPr>
          <w:noProof/>
        </w:rPr>
        <w:pict>
          <v:line id="_x0000_s1187" style="position:absolute;left:0;text-align:left;flip:x;z-index:251697152" from="180pt,19.95pt" to="189pt,28.95pt">
            <v:stroke endarrow="block"/>
          </v:lin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80" type="#_x0000_t13" style="position:absolute;left:0;text-align:left;margin-left:396pt;margin-top:17.1pt;width:27pt;height:45pt;z-index:251689984"/>
        </w:pict>
      </w:r>
    </w:p>
    <w:p w:rsidR="00DB520D" w:rsidRDefault="00186AE6" w:rsidP="00DB520D">
      <w:pPr>
        <w:spacing w:line="360" w:lineRule="auto"/>
        <w:ind w:firstLine="900"/>
        <w:jc w:val="both"/>
      </w:pPr>
      <w:r>
        <w:rPr>
          <w:noProof/>
        </w:rPr>
        <w:pict>
          <v:rect id="_x0000_s1165" style="position:absolute;left:0;text-align:left;margin-left:315pt;margin-top:1.95pt;width:1in;height:81pt;z-index:251674624">
            <v:textbox style="mso-next-textbox:#_x0000_s1165">
              <w:txbxContent>
                <w:p w:rsidR="002C7874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Пути решения проблемы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63" style="position:absolute;left:0;text-align:left;margin-left:126pt;margin-top:1.95pt;width:90pt;height:81pt;z-index:251672576">
            <v:textbox style="mso-next-textbox:#_x0000_s1163">
              <w:txbxContent>
                <w:p w:rsidR="002C7874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Формулировка задачи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83" style="position:absolute;left:0;text-align:left;margin-left:189pt;margin-top:226.95pt;width:414pt;height:27pt;z-index:251693056">
            <v:textbox style="mso-next-textbox:#_x0000_s1183">
              <w:txbxContent>
                <w:p w:rsidR="002C7874" w:rsidRPr="00874A44" w:rsidRDefault="002C7874" w:rsidP="00DB520D">
                  <w:r w:rsidRPr="00012165">
                    <w:rPr>
                      <w:b/>
                    </w:rPr>
                    <w:t xml:space="preserve">Результат: </w:t>
                  </w:r>
                  <w:r>
                    <w:t>сформированная мотивация учебной 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1" style="position:absolute;left:0;text-align:left;margin-left:117pt;margin-top:190.95pt;width:639pt;height:27pt;z-index:251691008">
            <v:textbox style="mso-next-textbox:#_x0000_s1181">
              <w:txbxContent>
                <w:p w:rsidR="002C7874" w:rsidRPr="00874A44" w:rsidRDefault="002C7874" w:rsidP="00DB520D">
                  <w:pPr>
                    <w:jc w:val="center"/>
                    <w:rPr>
                      <w:b/>
                    </w:rPr>
                  </w:pPr>
                  <w:r w:rsidRPr="00874A44">
                    <w:rPr>
                      <w:b/>
                      <w:lang w:val="en-US"/>
                    </w:rPr>
                    <w:t xml:space="preserve">III </w:t>
                  </w:r>
                  <w:r w:rsidRPr="00874A44">
                    <w:rPr>
                      <w:b/>
                    </w:rPr>
                    <w:t>Рефлексивно-оценочный этап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82" type="#_x0000_t67" style="position:absolute;left:0;text-align:left;margin-left:8in;margin-top:154.95pt;width:45pt;height:36pt;z-index:251692032"/>
        </w:pict>
      </w:r>
      <w:r>
        <w:rPr>
          <w:noProof/>
        </w:rPr>
        <w:pict>
          <v:rect id="_x0000_s1175" style="position:absolute;left:0;text-align:left;margin-left:468pt;margin-top:82.95pt;width:90pt;height:36pt;z-index:251684864">
            <v:textbox style="mso-next-textbox:#_x0000_s1175">
              <w:txbxContent>
                <w:p w:rsidR="002C7874" w:rsidRDefault="002C7874" w:rsidP="00DB520D">
                  <w:r>
                    <w:t>Методы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7" style="position:absolute;left:0;text-align:left;margin-left:657pt;margin-top:82.95pt;width:99pt;height:36pt;z-index:251686912">
            <v:textbox style="mso-next-textbox:#_x0000_s1177">
              <w:txbxContent>
                <w:p w:rsidR="002C7874" w:rsidRDefault="002C7874" w:rsidP="00DB520D">
                  <w:r>
                    <w:t>Упражнения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6" style="position:absolute;left:0;text-align:left;margin-left:558pt;margin-top:82.95pt;width:99pt;height:36pt;z-index:251685888">
            <v:textbox style="mso-next-textbox:#_x0000_s1176">
              <w:txbxContent>
                <w:p w:rsidR="002C7874" w:rsidRDefault="002C7874" w:rsidP="00DB520D">
                  <w:r>
                    <w:t xml:space="preserve">Приемы 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4" style="position:absolute;left:0;text-align:left;margin-left:3in;margin-top:1.95pt;width:99pt;height:81pt;z-index:251673600">
            <v:textbox style="mso-next-textbox:#_x0000_s1164">
              <w:txbxContent>
                <w:p w:rsidR="002C7874" w:rsidRDefault="002C7874" w:rsidP="00DB52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Сообщение учителем теоретической и практической значимости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74" style="position:absolute;left:0;text-align:left;margin-left:657pt;margin-top:1.95pt;width:90pt;height:54pt;z-index:251683840">
            <v:textbox style="mso-next-textbox:#_x0000_s1174">
              <w:txbxContent>
                <w:p w:rsidR="002C7874" w:rsidRDefault="002C7874" w:rsidP="00DB520D">
                  <w:r>
                    <w:rPr>
                      <w:sz w:val="24"/>
                      <w:szCs w:val="24"/>
                    </w:rPr>
                    <w:t>Самостоятельная деятельность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3" style="position:absolute;left:0;text-align:left;margin-left:567pt;margin-top:1.95pt;width:90pt;height:54pt;z-index:251682816">
            <v:textbox style="mso-next-textbox:#_x0000_s1173">
              <w:txbxContent>
                <w:p w:rsidR="002C7874" w:rsidRDefault="002C7874" w:rsidP="00DB520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Совместная деятельность с педагогом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72" style="position:absolute;left:0;text-align:left;margin-left:468pt;margin-top:1.95pt;width:99pt;height:54pt;z-index:251681792">
            <v:textbox style="mso-next-textbox:#_x0000_s1172">
              <w:txbxContent>
                <w:p w:rsidR="002C7874" w:rsidRDefault="002C7874" w:rsidP="00DB520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Совместная деятельность с педагогом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67" style="position:absolute;left:0;text-align:left;margin-left:135pt;margin-top:127.95pt;width:252pt;height:27pt;z-index:251676672">
            <v:textbox style="mso-next-textbox:#_x0000_s1167">
              <w:txbxContent>
                <w:p w:rsidR="002C7874" w:rsidRDefault="002C7874" w:rsidP="00DB520D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Вопросы самоконтроля</w:t>
                  </w:r>
                </w:p>
                <w:p w:rsidR="002C7874" w:rsidRDefault="002C7874" w:rsidP="00DB520D"/>
              </w:txbxContent>
            </v:textbox>
          </v:rect>
        </w:pict>
      </w:r>
      <w:r>
        <w:rPr>
          <w:noProof/>
        </w:rPr>
        <w:pict>
          <v:rect id="_x0000_s1166" style="position:absolute;left:0;text-align:left;margin-left:135pt;margin-top:91.95pt;width:252pt;height:27pt;z-index:251675648">
            <v:textbox style="mso-next-textbox:#_x0000_s1166">
              <w:txbxContent>
                <w:p w:rsidR="002C7874" w:rsidRDefault="002C7874" w:rsidP="00DB520D">
                  <w:pPr>
                    <w:jc w:val="center"/>
                  </w:pPr>
                  <w:r>
                    <w:rPr>
                      <w:b/>
                      <w:i/>
                      <w:sz w:val="24"/>
                      <w:szCs w:val="24"/>
                    </w:rPr>
                    <w:t>Формирование основ учебной задачи</w:t>
                  </w:r>
                </w:p>
              </w:txbxContent>
            </v:textbox>
          </v:rect>
        </w:pict>
      </w:r>
    </w:p>
    <w:p w:rsidR="00DB520D" w:rsidRDefault="00DB520D" w:rsidP="00DB520D">
      <w:pPr>
        <w:jc w:val="both"/>
      </w:pPr>
    </w:p>
    <w:p w:rsidR="00DB520D" w:rsidRDefault="00DB520D" w:rsidP="00DB520D">
      <w:pPr>
        <w:jc w:val="both"/>
      </w:pPr>
    </w:p>
    <w:p w:rsidR="00A37279" w:rsidRDefault="00A37279"/>
    <w:sectPr w:rsidR="00A37279" w:rsidSect="002C78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874" w:rsidRDefault="002C7874" w:rsidP="002C7874">
      <w:r>
        <w:separator/>
      </w:r>
    </w:p>
  </w:endnote>
  <w:endnote w:type="continuationSeparator" w:id="1">
    <w:p w:rsidR="002C7874" w:rsidRDefault="002C7874" w:rsidP="002C7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874" w:rsidRDefault="002C7874" w:rsidP="002C7874">
      <w:r>
        <w:separator/>
      </w:r>
    </w:p>
  </w:footnote>
  <w:footnote w:type="continuationSeparator" w:id="1">
    <w:p w:rsidR="002C7874" w:rsidRDefault="002C7874" w:rsidP="002C78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20D"/>
    <w:rsid w:val="00186AE6"/>
    <w:rsid w:val="002C7874"/>
    <w:rsid w:val="002D1967"/>
    <w:rsid w:val="00492570"/>
    <w:rsid w:val="00A37279"/>
    <w:rsid w:val="00C5364E"/>
    <w:rsid w:val="00DB520D"/>
    <w:rsid w:val="00E16052"/>
    <w:rsid w:val="00EA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78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78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78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787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marc</cp:lastModifiedBy>
  <cp:revision>3</cp:revision>
  <dcterms:created xsi:type="dcterms:W3CDTF">2010-12-31T07:47:00Z</dcterms:created>
  <dcterms:modified xsi:type="dcterms:W3CDTF">2010-06-08T04:30:00Z</dcterms:modified>
</cp:coreProperties>
</file>